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44518" w:rsidRPr="00306FD2" w:rsidRDefault="00D44518" w:rsidP="002244CC">
      <w:pPr>
        <w:pStyle w:val="Carta"/>
        <w:spacing w:line="360" w:lineRule="exact"/>
        <w:jc w:val="center"/>
        <w:rPr>
          <w:rFonts w:ascii="Arial" w:hAnsi="Arial" w:cs="Arial"/>
          <w:b/>
          <w:sz w:val="28"/>
          <w:szCs w:val="28"/>
        </w:rPr>
      </w:pPr>
      <w:r w:rsidRPr="00306FD2">
        <w:rPr>
          <w:rFonts w:ascii="Arial" w:hAnsi="Arial" w:cs="Arial"/>
          <w:b/>
          <w:sz w:val="28"/>
          <w:szCs w:val="28"/>
        </w:rPr>
        <w:t>Anexo # 10</w:t>
      </w:r>
    </w:p>
    <w:p w:rsidR="00BD7911" w:rsidRPr="00306FD2" w:rsidRDefault="00BD7911" w:rsidP="002244CC">
      <w:pPr>
        <w:pStyle w:val="Carta"/>
        <w:spacing w:line="360" w:lineRule="exact"/>
        <w:jc w:val="center"/>
        <w:rPr>
          <w:rFonts w:ascii="Arial" w:hAnsi="Arial" w:cs="Arial"/>
          <w:sz w:val="28"/>
          <w:szCs w:val="28"/>
        </w:rPr>
      </w:pPr>
      <w:r w:rsidRPr="00306FD2">
        <w:rPr>
          <w:rFonts w:ascii="Arial" w:hAnsi="Arial" w:cs="Arial"/>
          <w:b/>
          <w:sz w:val="28"/>
          <w:szCs w:val="28"/>
        </w:rPr>
        <w:t xml:space="preserve">Manual descriptivo para </w:t>
      </w:r>
      <w:r w:rsidR="00CB489A" w:rsidRPr="00306FD2">
        <w:rPr>
          <w:rFonts w:ascii="Arial" w:hAnsi="Arial" w:cs="Arial"/>
          <w:b/>
          <w:sz w:val="28"/>
          <w:szCs w:val="28"/>
        </w:rPr>
        <w:t>“R</w:t>
      </w:r>
      <w:r w:rsidR="006F1E5A" w:rsidRPr="00306FD2">
        <w:rPr>
          <w:rFonts w:ascii="Arial" w:hAnsi="Arial" w:cs="Arial"/>
          <w:b/>
          <w:sz w:val="28"/>
          <w:szCs w:val="28"/>
        </w:rPr>
        <w:t>eporte de i</w:t>
      </w:r>
      <w:r w:rsidRPr="00306FD2">
        <w:rPr>
          <w:rFonts w:ascii="Arial" w:hAnsi="Arial" w:cs="Arial"/>
          <w:b/>
          <w:sz w:val="28"/>
          <w:szCs w:val="28"/>
        </w:rPr>
        <w:t>nversiones propias</w:t>
      </w:r>
      <w:r w:rsidR="00CB489A" w:rsidRPr="00306FD2">
        <w:rPr>
          <w:rFonts w:ascii="Arial" w:hAnsi="Arial" w:cs="Arial"/>
          <w:b/>
          <w:sz w:val="28"/>
          <w:szCs w:val="28"/>
        </w:rPr>
        <w:t>”</w:t>
      </w:r>
    </w:p>
    <w:p w:rsidR="002C592F" w:rsidRPr="00306FD2" w:rsidRDefault="002C592F" w:rsidP="00261E2C">
      <w:pPr>
        <w:pStyle w:val="Carta"/>
        <w:rPr>
          <w:rFonts w:ascii="Arial" w:hAnsi="Arial" w:cs="Arial"/>
          <w:sz w:val="26"/>
          <w:szCs w:val="26"/>
        </w:rPr>
      </w:pPr>
    </w:p>
    <w:p w:rsidR="00BD7911" w:rsidRPr="00306FD2" w:rsidRDefault="00BD7911" w:rsidP="00261E2C">
      <w:pPr>
        <w:pStyle w:val="Carta"/>
        <w:rPr>
          <w:rFonts w:ascii="Arial" w:hAnsi="Arial" w:cs="Arial"/>
          <w:sz w:val="26"/>
          <w:szCs w:val="26"/>
        </w:rPr>
      </w:pPr>
      <w:r w:rsidRPr="00306FD2">
        <w:rPr>
          <w:rFonts w:ascii="Arial" w:hAnsi="Arial" w:cs="Arial"/>
          <w:sz w:val="26"/>
          <w:szCs w:val="26"/>
        </w:rPr>
        <w:t>Este manual describe cada uno</w:t>
      </w:r>
      <w:r w:rsidR="00957BFF" w:rsidRPr="00306FD2">
        <w:rPr>
          <w:rFonts w:ascii="Arial" w:hAnsi="Arial" w:cs="Arial"/>
          <w:sz w:val="26"/>
          <w:szCs w:val="26"/>
        </w:rPr>
        <w:t xml:space="preserve"> de los campos que contiene el reporte de cartera de inversiones propias de los puestos de bolsa.</w:t>
      </w:r>
    </w:p>
    <w:p w:rsidR="00BD7911" w:rsidRPr="00306FD2" w:rsidRDefault="00BD7911" w:rsidP="00BD7911">
      <w:pPr>
        <w:pStyle w:val="Textonotapie"/>
        <w:rPr>
          <w:rFonts w:ascii="Arial" w:hAnsi="Arial" w:cs="Arial"/>
        </w:rPr>
      </w:pPr>
    </w:p>
    <w:tbl>
      <w:tblPr>
        <w:tblW w:w="13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842"/>
        <w:gridCol w:w="3475"/>
        <w:gridCol w:w="1319"/>
        <w:gridCol w:w="708"/>
        <w:gridCol w:w="613"/>
        <w:gridCol w:w="4680"/>
      </w:tblGrid>
      <w:tr w:rsidR="00306FD2" w:rsidRPr="00306FD2" w:rsidTr="0027610C">
        <w:trPr>
          <w:cantSplit/>
          <w:trHeight w:val="341"/>
          <w:tblHeader/>
        </w:trPr>
        <w:tc>
          <w:tcPr>
            <w:tcW w:w="13200" w:type="dxa"/>
            <w:gridSpan w:val="7"/>
          </w:tcPr>
          <w:p w:rsidR="00BD7911" w:rsidRPr="00306FD2" w:rsidRDefault="00BD7911" w:rsidP="00346958">
            <w:pPr>
              <w:pStyle w:val="Ttulo8"/>
              <w:spacing w:after="120"/>
              <w:rPr>
                <w:rFonts w:ascii="Arial" w:hAnsi="Arial" w:cs="Arial"/>
                <w:bCs/>
                <w:lang w:val="es-ES_tradnl"/>
              </w:rPr>
            </w:pPr>
            <w:r w:rsidRPr="00306FD2">
              <w:rPr>
                <w:rFonts w:ascii="Arial" w:hAnsi="Arial" w:cs="Arial"/>
                <w:bCs/>
                <w:lang w:val="es-ES_tradnl"/>
              </w:rPr>
              <w:t>Reporte de inversiones propias</w:t>
            </w:r>
          </w:p>
        </w:tc>
      </w:tr>
      <w:tr w:rsidR="00306FD2" w:rsidRPr="00306FD2" w:rsidTr="0027610C">
        <w:trPr>
          <w:trHeight w:val="341"/>
          <w:tblHeader/>
        </w:trPr>
        <w:tc>
          <w:tcPr>
            <w:tcW w:w="563" w:type="dxa"/>
          </w:tcPr>
          <w:p w:rsidR="00BD7911" w:rsidRPr="00306FD2" w:rsidRDefault="00BD7911" w:rsidP="00346958">
            <w:pPr>
              <w:spacing w:after="120"/>
              <w:jc w:val="both"/>
              <w:rPr>
                <w:rFonts w:ascii="Arial" w:hAnsi="Arial" w:cs="Arial"/>
                <w:b/>
                <w:bCs/>
              </w:rPr>
            </w:pPr>
            <w:r w:rsidRPr="00306FD2">
              <w:rPr>
                <w:rFonts w:ascii="Arial" w:hAnsi="Arial" w:cs="Arial"/>
                <w:b/>
                <w:bCs/>
              </w:rPr>
              <w:t>No.</w:t>
            </w:r>
          </w:p>
        </w:tc>
        <w:tc>
          <w:tcPr>
            <w:tcW w:w="1842" w:type="dxa"/>
          </w:tcPr>
          <w:p w:rsidR="00BD7911" w:rsidRPr="00306FD2" w:rsidRDefault="00BD7911" w:rsidP="00346958">
            <w:pPr>
              <w:spacing w:after="120"/>
              <w:jc w:val="both"/>
              <w:rPr>
                <w:rFonts w:ascii="Arial" w:hAnsi="Arial" w:cs="Arial"/>
                <w:b/>
                <w:bCs/>
              </w:rPr>
            </w:pPr>
            <w:r w:rsidRPr="00306FD2">
              <w:rPr>
                <w:rFonts w:ascii="Arial" w:hAnsi="Arial" w:cs="Arial"/>
                <w:b/>
                <w:bCs/>
              </w:rPr>
              <w:t>Nombre</w:t>
            </w:r>
          </w:p>
        </w:tc>
        <w:tc>
          <w:tcPr>
            <w:tcW w:w="3475" w:type="dxa"/>
          </w:tcPr>
          <w:p w:rsidR="00BD7911" w:rsidRPr="00306FD2" w:rsidRDefault="00BD7911" w:rsidP="00346958">
            <w:pPr>
              <w:spacing w:after="120"/>
              <w:jc w:val="both"/>
              <w:rPr>
                <w:rFonts w:ascii="Arial" w:hAnsi="Arial" w:cs="Arial"/>
                <w:b/>
                <w:bCs/>
              </w:rPr>
            </w:pPr>
            <w:r w:rsidRPr="00306FD2">
              <w:rPr>
                <w:rFonts w:ascii="Arial" w:hAnsi="Arial" w:cs="Arial"/>
                <w:b/>
                <w:bCs/>
              </w:rPr>
              <w:t xml:space="preserve">Descripción </w:t>
            </w:r>
          </w:p>
        </w:tc>
        <w:tc>
          <w:tcPr>
            <w:tcW w:w="1319" w:type="dxa"/>
          </w:tcPr>
          <w:p w:rsidR="00BD7911" w:rsidRPr="00306FD2" w:rsidRDefault="00BD7911" w:rsidP="00346958">
            <w:pPr>
              <w:spacing w:after="120"/>
              <w:jc w:val="both"/>
              <w:rPr>
                <w:rFonts w:ascii="Arial" w:hAnsi="Arial" w:cs="Arial"/>
                <w:b/>
                <w:bCs/>
              </w:rPr>
            </w:pPr>
            <w:r w:rsidRPr="00306FD2">
              <w:rPr>
                <w:rFonts w:ascii="Arial" w:hAnsi="Arial" w:cs="Arial"/>
                <w:b/>
                <w:bCs/>
              </w:rPr>
              <w:t>Formato</w:t>
            </w:r>
          </w:p>
        </w:tc>
        <w:tc>
          <w:tcPr>
            <w:tcW w:w="708" w:type="dxa"/>
          </w:tcPr>
          <w:p w:rsidR="00BD7911" w:rsidRPr="00306FD2" w:rsidRDefault="00BD7911" w:rsidP="00346958">
            <w:pPr>
              <w:spacing w:after="120"/>
              <w:jc w:val="both"/>
              <w:rPr>
                <w:rFonts w:ascii="Arial" w:hAnsi="Arial" w:cs="Arial"/>
                <w:b/>
                <w:bCs/>
              </w:rPr>
            </w:pPr>
            <w:r w:rsidRPr="00306FD2">
              <w:rPr>
                <w:rFonts w:ascii="Arial" w:hAnsi="Arial" w:cs="Arial"/>
                <w:b/>
                <w:bCs/>
              </w:rPr>
              <w:t>Long.</w:t>
            </w:r>
            <w:r w:rsidRPr="00306FD2">
              <w:rPr>
                <w:rFonts w:ascii="Arial" w:hAnsi="Arial" w:cs="Arial"/>
                <w:b/>
                <w:bCs/>
              </w:rPr>
              <w:footnoteReference w:id="1"/>
            </w:r>
          </w:p>
        </w:tc>
        <w:tc>
          <w:tcPr>
            <w:tcW w:w="613" w:type="dxa"/>
          </w:tcPr>
          <w:p w:rsidR="00BD7911" w:rsidRPr="00306FD2" w:rsidRDefault="00BD7911" w:rsidP="00346958">
            <w:pPr>
              <w:spacing w:after="120"/>
              <w:jc w:val="both"/>
              <w:rPr>
                <w:rFonts w:ascii="Arial" w:hAnsi="Arial" w:cs="Arial"/>
                <w:b/>
                <w:bCs/>
              </w:rPr>
            </w:pPr>
            <w:proofErr w:type="spellStart"/>
            <w:r w:rsidRPr="00306FD2">
              <w:rPr>
                <w:rFonts w:ascii="Arial" w:hAnsi="Arial" w:cs="Arial"/>
                <w:b/>
                <w:bCs/>
              </w:rPr>
              <w:t>Dec</w:t>
            </w:r>
            <w:proofErr w:type="spellEnd"/>
            <w:r w:rsidRPr="00306FD2">
              <w:rPr>
                <w:rFonts w:ascii="Arial" w:hAnsi="Arial" w:cs="Arial"/>
                <w:b/>
                <w:bCs/>
              </w:rPr>
              <w:t>.</w:t>
            </w:r>
            <w:r w:rsidRPr="00306FD2">
              <w:rPr>
                <w:rFonts w:ascii="Arial" w:hAnsi="Arial" w:cs="Arial"/>
                <w:b/>
                <w:bCs/>
              </w:rPr>
              <w:footnoteReference w:id="2"/>
            </w:r>
          </w:p>
        </w:tc>
        <w:tc>
          <w:tcPr>
            <w:tcW w:w="4680" w:type="dxa"/>
          </w:tcPr>
          <w:p w:rsidR="00BD7911" w:rsidRPr="00306FD2" w:rsidRDefault="00BD7911" w:rsidP="00346958">
            <w:pPr>
              <w:spacing w:after="120"/>
              <w:jc w:val="both"/>
              <w:rPr>
                <w:rFonts w:ascii="Arial" w:hAnsi="Arial" w:cs="Arial"/>
                <w:b/>
                <w:bCs/>
              </w:rPr>
            </w:pPr>
            <w:r w:rsidRPr="00306FD2">
              <w:rPr>
                <w:rFonts w:ascii="Arial" w:hAnsi="Arial" w:cs="Arial"/>
                <w:b/>
                <w:bCs/>
              </w:rPr>
              <w:t>Validaciones</w:t>
            </w:r>
          </w:p>
        </w:tc>
      </w:tr>
      <w:tr w:rsidR="00306FD2" w:rsidRPr="00306FD2">
        <w:tc>
          <w:tcPr>
            <w:tcW w:w="563" w:type="dxa"/>
          </w:tcPr>
          <w:p w:rsidR="00E66AF9" w:rsidRPr="00306FD2" w:rsidRDefault="00E66AF9" w:rsidP="00617119">
            <w:pPr>
              <w:spacing w:after="120"/>
              <w:jc w:val="both"/>
              <w:rPr>
                <w:rFonts w:ascii="Arial" w:hAnsi="Arial" w:cs="Arial"/>
                <w:sz w:val="22"/>
              </w:rPr>
            </w:pPr>
            <w:r w:rsidRPr="00306FD2">
              <w:rPr>
                <w:rFonts w:ascii="Arial" w:hAnsi="Arial" w:cs="Arial"/>
                <w:sz w:val="22"/>
              </w:rPr>
              <w:t>1</w:t>
            </w:r>
          </w:p>
        </w:tc>
        <w:tc>
          <w:tcPr>
            <w:tcW w:w="1842" w:type="dxa"/>
          </w:tcPr>
          <w:p w:rsidR="00E66AF9" w:rsidRPr="00306FD2" w:rsidRDefault="00E66AF9" w:rsidP="00617119">
            <w:pPr>
              <w:rPr>
                <w:rFonts w:ascii="Arial" w:hAnsi="Arial" w:cs="Arial"/>
                <w:sz w:val="18"/>
              </w:rPr>
            </w:pPr>
            <w:r w:rsidRPr="00306FD2">
              <w:rPr>
                <w:rFonts w:ascii="Arial" w:hAnsi="Arial" w:cs="Arial"/>
                <w:sz w:val="18"/>
              </w:rPr>
              <w:t>Fecha de la operación</w:t>
            </w:r>
          </w:p>
        </w:tc>
        <w:tc>
          <w:tcPr>
            <w:tcW w:w="3475" w:type="dxa"/>
          </w:tcPr>
          <w:p w:rsidR="00E66AF9" w:rsidRPr="00306FD2" w:rsidRDefault="00E66AF9" w:rsidP="00D12515">
            <w:pPr>
              <w:jc w:val="both"/>
              <w:rPr>
                <w:rFonts w:ascii="Arial" w:hAnsi="Arial" w:cs="Arial"/>
                <w:sz w:val="18"/>
              </w:rPr>
            </w:pPr>
            <w:r w:rsidRPr="00306FD2">
              <w:rPr>
                <w:rFonts w:ascii="Arial" w:hAnsi="Arial" w:cs="Arial"/>
                <w:sz w:val="18"/>
              </w:rPr>
              <w:t xml:space="preserve">Fecha en la que aconteció la adquisición de la inversión o la fecha de la operación de </w:t>
            </w:r>
            <w:r w:rsidR="00D12515" w:rsidRPr="00306FD2">
              <w:rPr>
                <w:rFonts w:ascii="Arial" w:hAnsi="Arial" w:cs="Arial"/>
                <w:sz w:val="18"/>
              </w:rPr>
              <w:t xml:space="preserve">reporto </w:t>
            </w:r>
            <w:r w:rsidRPr="00306FD2">
              <w:rPr>
                <w:rFonts w:ascii="Arial" w:hAnsi="Arial" w:cs="Arial"/>
                <w:sz w:val="18"/>
              </w:rPr>
              <w:t>como comprador a hoy.</w:t>
            </w:r>
          </w:p>
        </w:tc>
        <w:tc>
          <w:tcPr>
            <w:tcW w:w="1319" w:type="dxa"/>
          </w:tcPr>
          <w:p w:rsidR="00E66AF9" w:rsidRPr="00306FD2" w:rsidRDefault="00E66AF9" w:rsidP="00617119">
            <w:pPr>
              <w:rPr>
                <w:rFonts w:ascii="Arial" w:hAnsi="Arial" w:cs="Arial"/>
                <w:sz w:val="18"/>
              </w:rPr>
            </w:pPr>
            <w:r w:rsidRPr="00306FD2">
              <w:rPr>
                <w:rFonts w:ascii="Arial" w:hAnsi="Arial" w:cs="Arial"/>
                <w:sz w:val="18"/>
              </w:rPr>
              <w:t>DD/MM/AAAA</w:t>
            </w:r>
          </w:p>
        </w:tc>
        <w:tc>
          <w:tcPr>
            <w:tcW w:w="708" w:type="dxa"/>
          </w:tcPr>
          <w:p w:rsidR="00E66AF9" w:rsidRPr="00306FD2" w:rsidRDefault="00E66AF9" w:rsidP="00617119">
            <w:pPr>
              <w:rPr>
                <w:rFonts w:ascii="Arial" w:hAnsi="Arial" w:cs="Arial"/>
                <w:sz w:val="18"/>
              </w:rPr>
            </w:pPr>
            <w:r w:rsidRPr="00306FD2">
              <w:rPr>
                <w:rFonts w:ascii="Arial" w:hAnsi="Arial" w:cs="Arial"/>
                <w:sz w:val="18"/>
              </w:rPr>
              <w:t>10</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24196C">
            <w:pPr>
              <w:jc w:val="both"/>
              <w:rPr>
                <w:rFonts w:ascii="Arial" w:hAnsi="Arial" w:cs="Arial"/>
                <w:sz w:val="18"/>
              </w:rPr>
            </w:pPr>
            <w:r w:rsidRPr="00306FD2">
              <w:rPr>
                <w:rFonts w:ascii="Arial" w:hAnsi="Arial" w:cs="Arial"/>
                <w:sz w:val="18"/>
              </w:rPr>
              <w:t>No puede ser nulo, y no puede ser mayor a la fecha valor de la cartera</w:t>
            </w:r>
          </w:p>
        </w:tc>
      </w:tr>
      <w:tr w:rsidR="00306FD2" w:rsidRPr="00306FD2">
        <w:tc>
          <w:tcPr>
            <w:tcW w:w="563" w:type="dxa"/>
          </w:tcPr>
          <w:p w:rsidR="00E66AF9" w:rsidRPr="00306FD2" w:rsidRDefault="00E66AF9" w:rsidP="00617119">
            <w:pPr>
              <w:rPr>
                <w:rFonts w:ascii="Arial" w:hAnsi="Arial" w:cs="Arial"/>
                <w:sz w:val="18"/>
              </w:rPr>
            </w:pPr>
            <w:r w:rsidRPr="00306FD2">
              <w:rPr>
                <w:rFonts w:ascii="Arial" w:hAnsi="Arial" w:cs="Arial"/>
                <w:sz w:val="18"/>
              </w:rPr>
              <w:t>2</w:t>
            </w:r>
          </w:p>
        </w:tc>
        <w:tc>
          <w:tcPr>
            <w:tcW w:w="1842" w:type="dxa"/>
          </w:tcPr>
          <w:p w:rsidR="00E66AF9" w:rsidRPr="00306FD2" w:rsidRDefault="00E66AF9" w:rsidP="00617119">
            <w:pPr>
              <w:rPr>
                <w:rFonts w:ascii="Arial" w:hAnsi="Arial" w:cs="Arial"/>
                <w:sz w:val="18"/>
              </w:rPr>
            </w:pPr>
            <w:r w:rsidRPr="00306FD2">
              <w:rPr>
                <w:rFonts w:ascii="Arial" w:hAnsi="Arial" w:cs="Arial"/>
                <w:sz w:val="18"/>
              </w:rPr>
              <w:t>Canal de Venta</w:t>
            </w:r>
          </w:p>
        </w:tc>
        <w:tc>
          <w:tcPr>
            <w:tcW w:w="3475" w:type="dxa"/>
          </w:tcPr>
          <w:p w:rsidR="00E66AF9" w:rsidRPr="00306FD2" w:rsidRDefault="00E66AF9" w:rsidP="00C8721F">
            <w:pPr>
              <w:jc w:val="both"/>
              <w:rPr>
                <w:rFonts w:ascii="Arial" w:hAnsi="Arial" w:cs="Arial"/>
                <w:sz w:val="18"/>
              </w:rPr>
            </w:pPr>
            <w:r w:rsidRPr="00306FD2">
              <w:rPr>
                <w:rFonts w:ascii="Arial" w:hAnsi="Arial" w:cs="Arial"/>
                <w:sz w:val="18"/>
              </w:rPr>
              <w:t xml:space="preserve">Medio por el cual se adquirió la inversión: a través de </w:t>
            </w:r>
            <w:r w:rsidR="00E53FAF" w:rsidRPr="00306FD2">
              <w:rPr>
                <w:rFonts w:ascii="Arial" w:hAnsi="Arial" w:cs="Arial"/>
                <w:sz w:val="18"/>
              </w:rPr>
              <w:t xml:space="preserve">una bolsa de </w:t>
            </w:r>
            <w:r w:rsidR="00C8721F" w:rsidRPr="00306FD2">
              <w:rPr>
                <w:rFonts w:ascii="Arial" w:hAnsi="Arial" w:cs="Arial"/>
                <w:sz w:val="18"/>
              </w:rPr>
              <w:t>valores costarricenses, por ventanilla, mercados</w:t>
            </w:r>
            <w:r w:rsidRPr="00306FD2">
              <w:rPr>
                <w:rFonts w:ascii="Arial" w:hAnsi="Arial" w:cs="Arial"/>
                <w:sz w:val="18"/>
              </w:rPr>
              <w:t xml:space="preserve"> internacionales</w:t>
            </w:r>
            <w:r w:rsidR="00C8721F" w:rsidRPr="00306FD2">
              <w:rPr>
                <w:rFonts w:ascii="Arial" w:hAnsi="Arial" w:cs="Arial"/>
                <w:sz w:val="18"/>
              </w:rPr>
              <w:t xml:space="preserve"> o por medio de las operaciones en el mercado integrado de liquidez.</w:t>
            </w:r>
          </w:p>
        </w:tc>
        <w:tc>
          <w:tcPr>
            <w:tcW w:w="1319" w:type="dxa"/>
          </w:tcPr>
          <w:p w:rsidR="00E66AF9" w:rsidRPr="00306FD2" w:rsidRDefault="00E66AF9" w:rsidP="00617119">
            <w:pPr>
              <w:rPr>
                <w:rFonts w:ascii="Arial" w:hAnsi="Arial" w:cs="Arial"/>
                <w:sz w:val="18"/>
              </w:rPr>
            </w:pPr>
            <w:r w:rsidRPr="00306FD2">
              <w:rPr>
                <w:rFonts w:ascii="Arial" w:hAnsi="Arial" w:cs="Arial"/>
                <w:sz w:val="18"/>
              </w:rPr>
              <w:t>Alfanumérico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24196C">
            <w:pPr>
              <w:pStyle w:val="Textonotapie"/>
              <w:jc w:val="both"/>
              <w:rPr>
                <w:rFonts w:ascii="Arial" w:hAnsi="Arial" w:cs="Arial"/>
                <w:sz w:val="18"/>
              </w:rPr>
            </w:pPr>
            <w:r w:rsidRPr="00306FD2">
              <w:rPr>
                <w:rFonts w:ascii="Arial" w:hAnsi="Arial" w:cs="Arial"/>
                <w:sz w:val="18"/>
              </w:rPr>
              <w:t>Los valores válidos se encuentran detallados en la tabla 1 del anexo.</w:t>
            </w:r>
          </w:p>
        </w:tc>
      </w:tr>
      <w:tr w:rsidR="00306FD2" w:rsidRPr="00306FD2">
        <w:tc>
          <w:tcPr>
            <w:tcW w:w="563" w:type="dxa"/>
          </w:tcPr>
          <w:p w:rsidR="00E66AF9" w:rsidRPr="00306FD2" w:rsidRDefault="00E66AF9" w:rsidP="00617119">
            <w:pPr>
              <w:rPr>
                <w:rFonts w:ascii="Arial" w:hAnsi="Arial" w:cs="Arial"/>
                <w:sz w:val="18"/>
              </w:rPr>
            </w:pPr>
            <w:r w:rsidRPr="00306FD2">
              <w:rPr>
                <w:rFonts w:ascii="Arial" w:hAnsi="Arial" w:cs="Arial"/>
                <w:sz w:val="18"/>
              </w:rPr>
              <w:t>3</w:t>
            </w:r>
          </w:p>
        </w:tc>
        <w:tc>
          <w:tcPr>
            <w:tcW w:w="1842" w:type="dxa"/>
          </w:tcPr>
          <w:p w:rsidR="00E66AF9" w:rsidRPr="00306FD2" w:rsidRDefault="00E66AF9" w:rsidP="00617119">
            <w:pPr>
              <w:rPr>
                <w:rFonts w:ascii="Arial" w:hAnsi="Arial" w:cs="Arial"/>
                <w:sz w:val="18"/>
              </w:rPr>
            </w:pPr>
            <w:r w:rsidRPr="00306FD2">
              <w:rPr>
                <w:rFonts w:ascii="Arial" w:hAnsi="Arial" w:cs="Arial"/>
                <w:sz w:val="18"/>
              </w:rPr>
              <w:t>No. Operación</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Número de la boleta de bolsa con la que se concretó la transacción</w:t>
            </w:r>
          </w:p>
        </w:tc>
        <w:tc>
          <w:tcPr>
            <w:tcW w:w="1319" w:type="dxa"/>
          </w:tcPr>
          <w:p w:rsidR="00E66AF9" w:rsidRPr="00306FD2" w:rsidRDefault="00E66AF9" w:rsidP="00617119">
            <w:pPr>
              <w:rPr>
                <w:rFonts w:ascii="Arial" w:hAnsi="Arial" w:cs="Arial"/>
                <w:sz w:val="18"/>
              </w:rPr>
            </w:pPr>
            <w:r w:rsidRPr="00306FD2">
              <w:rPr>
                <w:rFonts w:ascii="Arial" w:hAnsi="Arial" w:cs="Arial"/>
                <w:sz w:val="18"/>
              </w:rPr>
              <w:t>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10</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E53FAF">
            <w:pPr>
              <w:jc w:val="both"/>
              <w:rPr>
                <w:rFonts w:ascii="Arial" w:hAnsi="Arial" w:cs="Arial"/>
                <w:sz w:val="18"/>
              </w:rPr>
            </w:pPr>
            <w:r w:rsidRPr="00306FD2">
              <w:rPr>
                <w:rFonts w:ascii="Arial" w:hAnsi="Arial" w:cs="Arial"/>
                <w:sz w:val="18"/>
              </w:rPr>
              <w:t>Requerido si el campo 2 (Canal de Venta) es igual a “B” (</w:t>
            </w:r>
            <w:r w:rsidR="00E53FAF" w:rsidRPr="00306FD2">
              <w:rPr>
                <w:rFonts w:ascii="Arial" w:hAnsi="Arial" w:cs="Arial"/>
                <w:sz w:val="18"/>
              </w:rPr>
              <w:t>bolsa de valores costarricense</w:t>
            </w:r>
            <w:r w:rsidRPr="00306FD2">
              <w:rPr>
                <w:rFonts w:ascii="Arial" w:hAnsi="Arial" w:cs="Arial"/>
                <w:sz w:val="18"/>
              </w:rPr>
              <w:t xml:space="preserve">) </w:t>
            </w:r>
          </w:p>
        </w:tc>
      </w:tr>
      <w:tr w:rsidR="00306FD2" w:rsidRPr="00306FD2">
        <w:tc>
          <w:tcPr>
            <w:tcW w:w="563" w:type="dxa"/>
          </w:tcPr>
          <w:p w:rsidR="00E66AF9" w:rsidRPr="00306FD2" w:rsidRDefault="00E66AF9" w:rsidP="00617119">
            <w:pPr>
              <w:rPr>
                <w:rFonts w:ascii="Arial" w:hAnsi="Arial" w:cs="Arial"/>
                <w:sz w:val="18"/>
              </w:rPr>
            </w:pPr>
            <w:r w:rsidRPr="00306FD2">
              <w:rPr>
                <w:rFonts w:ascii="Arial" w:hAnsi="Arial" w:cs="Arial"/>
                <w:sz w:val="18"/>
              </w:rPr>
              <w:t>4</w:t>
            </w:r>
          </w:p>
        </w:tc>
        <w:tc>
          <w:tcPr>
            <w:tcW w:w="1842" w:type="dxa"/>
          </w:tcPr>
          <w:p w:rsidR="00E66AF9" w:rsidRPr="00306FD2" w:rsidRDefault="00E66AF9" w:rsidP="00617119">
            <w:pPr>
              <w:rPr>
                <w:rFonts w:ascii="Arial" w:hAnsi="Arial" w:cs="Arial"/>
                <w:sz w:val="18"/>
              </w:rPr>
            </w:pPr>
            <w:r w:rsidRPr="00306FD2">
              <w:rPr>
                <w:rFonts w:ascii="Arial" w:hAnsi="Arial" w:cs="Arial"/>
                <w:sz w:val="18"/>
              </w:rPr>
              <w:t>Tipo de Título</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Indica la clase de título valor o instrumento bursátil adquirido.</w:t>
            </w:r>
          </w:p>
        </w:tc>
        <w:tc>
          <w:tcPr>
            <w:tcW w:w="1319" w:type="dxa"/>
          </w:tcPr>
          <w:p w:rsidR="00E66AF9" w:rsidRPr="00306FD2" w:rsidRDefault="00E66AF9" w:rsidP="00617119">
            <w:pPr>
              <w:rPr>
                <w:rFonts w:ascii="Arial" w:hAnsi="Arial" w:cs="Arial"/>
                <w:sz w:val="18"/>
              </w:rPr>
            </w:pPr>
            <w:r w:rsidRPr="00306FD2">
              <w:rPr>
                <w:rFonts w:ascii="Arial" w:hAnsi="Arial" w:cs="Arial"/>
                <w:sz w:val="18"/>
              </w:rPr>
              <w:t>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24196C">
            <w:pPr>
              <w:jc w:val="both"/>
              <w:rPr>
                <w:rFonts w:ascii="Arial" w:hAnsi="Arial" w:cs="Arial"/>
                <w:sz w:val="18"/>
              </w:rPr>
            </w:pPr>
            <w:r w:rsidRPr="00306FD2">
              <w:rPr>
                <w:rFonts w:ascii="Arial" w:hAnsi="Arial" w:cs="Arial"/>
                <w:sz w:val="18"/>
              </w:rPr>
              <w:t>Los valores válidos se encuentran detallados en la tabla 2 del anexo</w:t>
            </w:r>
          </w:p>
        </w:tc>
      </w:tr>
      <w:tr w:rsidR="00306FD2" w:rsidRPr="00306FD2" w:rsidTr="00C062D6">
        <w:tc>
          <w:tcPr>
            <w:tcW w:w="563" w:type="dxa"/>
          </w:tcPr>
          <w:p w:rsidR="00E66AF9" w:rsidRPr="00306FD2" w:rsidRDefault="00E66AF9" w:rsidP="00617119">
            <w:pPr>
              <w:rPr>
                <w:rFonts w:ascii="Arial" w:hAnsi="Arial" w:cs="Arial"/>
                <w:sz w:val="18"/>
              </w:rPr>
            </w:pPr>
            <w:r w:rsidRPr="00306FD2">
              <w:rPr>
                <w:rFonts w:ascii="Arial" w:hAnsi="Arial" w:cs="Arial"/>
                <w:sz w:val="18"/>
              </w:rPr>
              <w:t>5</w:t>
            </w:r>
          </w:p>
        </w:tc>
        <w:tc>
          <w:tcPr>
            <w:tcW w:w="1842" w:type="dxa"/>
          </w:tcPr>
          <w:p w:rsidR="00E66AF9" w:rsidRPr="00306FD2" w:rsidRDefault="00E66AF9" w:rsidP="00617119">
            <w:pPr>
              <w:rPr>
                <w:rFonts w:ascii="Arial" w:hAnsi="Arial" w:cs="Arial"/>
                <w:sz w:val="18"/>
              </w:rPr>
            </w:pPr>
            <w:r w:rsidRPr="00306FD2">
              <w:rPr>
                <w:rFonts w:ascii="Arial" w:hAnsi="Arial" w:cs="Arial"/>
                <w:sz w:val="18"/>
              </w:rPr>
              <w:t>Nemotécnico del emisor</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Código con el cual se identifica en forma única la entidad emisora del título valor</w:t>
            </w:r>
          </w:p>
        </w:tc>
        <w:tc>
          <w:tcPr>
            <w:tcW w:w="1319" w:type="dxa"/>
          </w:tcPr>
          <w:p w:rsidR="00E66AF9" w:rsidRPr="00306FD2" w:rsidRDefault="00E66AF9" w:rsidP="00617119">
            <w:pPr>
              <w:rPr>
                <w:rFonts w:ascii="Arial" w:hAnsi="Arial" w:cs="Arial"/>
                <w:sz w:val="18"/>
              </w:rPr>
            </w:pPr>
            <w:r w:rsidRPr="00306FD2">
              <w:rPr>
                <w:rFonts w:ascii="Arial" w:hAnsi="Arial" w:cs="Arial"/>
                <w:sz w:val="18"/>
              </w:rPr>
              <w:t>Alfanumérico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15</w:t>
            </w:r>
          </w:p>
        </w:tc>
        <w:tc>
          <w:tcPr>
            <w:tcW w:w="613" w:type="dxa"/>
          </w:tcPr>
          <w:p w:rsidR="00E66AF9" w:rsidRPr="00306FD2" w:rsidRDefault="00E66AF9" w:rsidP="00617119">
            <w:pPr>
              <w:rPr>
                <w:rFonts w:ascii="Arial" w:hAnsi="Arial" w:cs="Arial"/>
                <w:sz w:val="18"/>
              </w:rPr>
            </w:pPr>
          </w:p>
        </w:tc>
        <w:tc>
          <w:tcPr>
            <w:tcW w:w="4680" w:type="dxa"/>
          </w:tcPr>
          <w:p w:rsidR="0095177D" w:rsidRPr="00306FD2" w:rsidRDefault="0095177D" w:rsidP="0024196C">
            <w:pPr>
              <w:jc w:val="both"/>
              <w:rPr>
                <w:rFonts w:ascii="Arial" w:hAnsi="Arial" w:cs="Arial"/>
                <w:b/>
                <w:sz w:val="18"/>
              </w:rPr>
            </w:pPr>
            <w:r w:rsidRPr="00306FD2">
              <w:rPr>
                <w:rFonts w:ascii="Arial" w:hAnsi="Arial" w:cs="Arial"/>
                <w:b/>
                <w:sz w:val="18"/>
              </w:rPr>
              <w:t xml:space="preserve">No </w:t>
            </w:r>
            <w:r w:rsidR="00226F38" w:rsidRPr="00306FD2">
              <w:rPr>
                <w:rFonts w:ascii="Arial" w:hAnsi="Arial" w:cs="Arial"/>
                <w:b/>
                <w:sz w:val="18"/>
              </w:rPr>
              <w:t>debe indicarse</w:t>
            </w:r>
            <w:r w:rsidRPr="00306FD2">
              <w:rPr>
                <w:rFonts w:ascii="Arial" w:hAnsi="Arial" w:cs="Arial"/>
                <w:b/>
                <w:sz w:val="18"/>
              </w:rPr>
              <w:t xml:space="preserve"> para títulos con código ISIN registrados en </w:t>
            </w:r>
            <w:r w:rsidR="00E53FAF" w:rsidRPr="00306FD2">
              <w:rPr>
                <w:rFonts w:ascii="Arial" w:hAnsi="Arial" w:cs="Arial"/>
                <w:b/>
                <w:sz w:val="18"/>
              </w:rPr>
              <w:t>una bolsa de valores costarricense</w:t>
            </w:r>
            <w:r w:rsidR="00C81A4C" w:rsidRPr="00306FD2">
              <w:rPr>
                <w:rFonts w:ascii="Arial" w:hAnsi="Arial" w:cs="Arial"/>
                <w:b/>
                <w:sz w:val="18"/>
              </w:rPr>
              <w:t xml:space="preserve"> q</w:t>
            </w:r>
            <w:r w:rsidR="007C005F" w:rsidRPr="00306FD2">
              <w:rPr>
                <w:rFonts w:ascii="Arial" w:hAnsi="Arial" w:cs="Arial"/>
                <w:b/>
                <w:sz w:val="18"/>
              </w:rPr>
              <w:t>ue indiquen Canal de Venta ‘B’,</w:t>
            </w:r>
            <w:r w:rsidR="00C81A4C" w:rsidRPr="00306FD2">
              <w:rPr>
                <w:rFonts w:ascii="Arial" w:hAnsi="Arial" w:cs="Arial"/>
                <w:b/>
                <w:sz w:val="18"/>
              </w:rPr>
              <w:t xml:space="preserve"> ‘V’</w:t>
            </w:r>
            <w:r w:rsidR="007C005F" w:rsidRPr="00306FD2">
              <w:rPr>
                <w:rFonts w:ascii="Arial" w:hAnsi="Arial" w:cs="Arial"/>
                <w:b/>
                <w:sz w:val="18"/>
              </w:rPr>
              <w:t xml:space="preserve"> </w:t>
            </w:r>
            <w:r w:rsidR="00BF46AA" w:rsidRPr="00306FD2">
              <w:rPr>
                <w:rFonts w:ascii="Arial" w:hAnsi="Arial" w:cs="Arial"/>
                <w:b/>
                <w:sz w:val="18"/>
              </w:rPr>
              <w:t>ni para operaciones del Mercado de Liquidez que utilizan el Canal de Venta ¨C</w:t>
            </w:r>
            <w:r w:rsidR="00226F38" w:rsidRPr="00306FD2">
              <w:rPr>
                <w:rFonts w:ascii="Arial" w:hAnsi="Arial" w:cs="Arial"/>
                <w:b/>
                <w:sz w:val="18"/>
              </w:rPr>
              <w:t>, tampoco debe indicarse en inversiones en reporto tripartito (Estado de la Inversión RV).</w:t>
            </w:r>
            <w:r w:rsidRPr="00306FD2">
              <w:rPr>
                <w:rFonts w:ascii="Arial" w:hAnsi="Arial" w:cs="Arial"/>
                <w:b/>
                <w:sz w:val="18"/>
              </w:rPr>
              <w:t xml:space="preserve"> Es obligatorio para el resto de los instrumentos.</w:t>
            </w:r>
          </w:p>
          <w:p w:rsidR="0095177D" w:rsidRPr="00306FD2" w:rsidRDefault="0095177D" w:rsidP="0095177D">
            <w:pPr>
              <w:jc w:val="both"/>
              <w:rPr>
                <w:rFonts w:ascii="Arial" w:hAnsi="Arial" w:cs="Arial"/>
                <w:b/>
                <w:sz w:val="18"/>
              </w:rPr>
            </w:pPr>
          </w:p>
          <w:p w:rsidR="0095177D" w:rsidRPr="00306FD2" w:rsidRDefault="0095177D" w:rsidP="0095177D">
            <w:pPr>
              <w:jc w:val="both"/>
              <w:rPr>
                <w:rFonts w:ascii="Arial" w:hAnsi="Arial" w:cs="Arial"/>
                <w:b/>
                <w:sz w:val="18"/>
              </w:rPr>
            </w:pPr>
            <w:r w:rsidRPr="00306FD2">
              <w:rPr>
                <w:rFonts w:ascii="Arial" w:hAnsi="Arial" w:cs="Arial"/>
                <w:b/>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2D4223" w:rsidRPr="00306FD2" w:rsidRDefault="002D4223" w:rsidP="0095177D">
            <w:pPr>
              <w:jc w:val="both"/>
              <w:rPr>
                <w:rFonts w:ascii="Arial" w:hAnsi="Arial" w:cs="Arial"/>
                <w:sz w:val="18"/>
              </w:rPr>
            </w:pPr>
          </w:p>
        </w:tc>
      </w:tr>
      <w:tr w:rsidR="00306FD2" w:rsidRPr="00306FD2" w:rsidTr="00C062D6">
        <w:tc>
          <w:tcPr>
            <w:tcW w:w="563" w:type="dxa"/>
          </w:tcPr>
          <w:p w:rsidR="00E66AF9" w:rsidRPr="00306FD2" w:rsidRDefault="00E66AF9" w:rsidP="00617119">
            <w:pPr>
              <w:rPr>
                <w:rFonts w:ascii="Arial" w:hAnsi="Arial" w:cs="Arial"/>
                <w:sz w:val="18"/>
              </w:rPr>
            </w:pPr>
            <w:r w:rsidRPr="00306FD2">
              <w:rPr>
                <w:rFonts w:ascii="Arial" w:hAnsi="Arial" w:cs="Arial"/>
                <w:sz w:val="18"/>
              </w:rPr>
              <w:t>6</w:t>
            </w:r>
          </w:p>
        </w:tc>
        <w:tc>
          <w:tcPr>
            <w:tcW w:w="1842" w:type="dxa"/>
          </w:tcPr>
          <w:p w:rsidR="00E66AF9" w:rsidRPr="00306FD2" w:rsidRDefault="00E66AF9" w:rsidP="00617119">
            <w:pPr>
              <w:rPr>
                <w:rFonts w:ascii="Arial" w:hAnsi="Arial" w:cs="Arial"/>
                <w:sz w:val="18"/>
              </w:rPr>
            </w:pPr>
            <w:r w:rsidRPr="00306FD2">
              <w:rPr>
                <w:rFonts w:ascii="Arial" w:hAnsi="Arial" w:cs="Arial"/>
                <w:sz w:val="18"/>
              </w:rPr>
              <w:t>Nombre del emisor</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Nombre de la entidad emisora del título valor</w:t>
            </w:r>
          </w:p>
        </w:tc>
        <w:tc>
          <w:tcPr>
            <w:tcW w:w="1319" w:type="dxa"/>
          </w:tcPr>
          <w:p w:rsidR="00E66AF9" w:rsidRPr="00306FD2" w:rsidRDefault="00E66AF9" w:rsidP="00617119">
            <w:pPr>
              <w:rPr>
                <w:rFonts w:ascii="Arial" w:hAnsi="Arial" w:cs="Arial"/>
                <w:sz w:val="18"/>
              </w:rPr>
            </w:pPr>
            <w:r w:rsidRPr="00306FD2">
              <w:rPr>
                <w:rFonts w:ascii="Arial" w:hAnsi="Arial" w:cs="Arial"/>
                <w:sz w:val="18"/>
              </w:rPr>
              <w:t>Alfanumérico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80</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226F38" w:rsidP="0024196C">
            <w:pPr>
              <w:jc w:val="both"/>
              <w:rPr>
                <w:rFonts w:ascii="Arial" w:hAnsi="Arial" w:cs="Arial"/>
                <w:b/>
                <w:sz w:val="18"/>
              </w:rPr>
            </w:pPr>
            <w:r w:rsidRPr="00306FD2">
              <w:rPr>
                <w:rFonts w:ascii="Arial" w:hAnsi="Arial" w:cs="Arial"/>
                <w:b/>
                <w:sz w:val="18"/>
              </w:rPr>
              <w:t xml:space="preserve">No debe indicarse </w:t>
            </w:r>
            <w:r w:rsidR="0095177D" w:rsidRPr="00306FD2">
              <w:rPr>
                <w:rFonts w:ascii="Arial" w:hAnsi="Arial" w:cs="Arial"/>
                <w:b/>
                <w:sz w:val="18"/>
              </w:rPr>
              <w:t xml:space="preserve">para títulos con código ISIN registrados en </w:t>
            </w:r>
            <w:r w:rsidR="00E53FAF" w:rsidRPr="00306FD2">
              <w:rPr>
                <w:rFonts w:ascii="Arial" w:hAnsi="Arial" w:cs="Arial"/>
                <w:b/>
                <w:sz w:val="18"/>
              </w:rPr>
              <w:t xml:space="preserve">una bolsa de valores costarricense </w:t>
            </w:r>
            <w:r w:rsidR="00C81A4C" w:rsidRPr="00306FD2">
              <w:rPr>
                <w:rFonts w:ascii="Arial" w:hAnsi="Arial" w:cs="Arial"/>
                <w:b/>
                <w:sz w:val="18"/>
              </w:rPr>
              <w:t xml:space="preserve">que indiquen Canal de Venta </w:t>
            </w:r>
            <w:r w:rsidR="00F82D8B" w:rsidRPr="00306FD2">
              <w:rPr>
                <w:rFonts w:ascii="Arial" w:hAnsi="Arial" w:cs="Arial"/>
                <w:b/>
                <w:sz w:val="18"/>
              </w:rPr>
              <w:t>‘B’, ‘V’</w:t>
            </w:r>
            <w:r w:rsidR="001721A7" w:rsidRPr="00306FD2">
              <w:rPr>
                <w:rFonts w:ascii="Arial" w:hAnsi="Arial" w:cs="Arial"/>
                <w:b/>
                <w:sz w:val="18"/>
              </w:rPr>
              <w:t xml:space="preserve"> </w:t>
            </w:r>
            <w:r w:rsidR="004C2F57" w:rsidRPr="00306FD2">
              <w:rPr>
                <w:rFonts w:ascii="Arial" w:hAnsi="Arial" w:cs="Arial"/>
                <w:b/>
                <w:sz w:val="18"/>
              </w:rPr>
              <w:t>ni para operaciones del Mercado de Liquidez que utilizan el Canal de Venta ¨C¨</w:t>
            </w:r>
            <w:r w:rsidRPr="00306FD2">
              <w:rPr>
                <w:rFonts w:ascii="Arial" w:hAnsi="Arial" w:cs="Arial"/>
                <w:b/>
                <w:sz w:val="18"/>
              </w:rPr>
              <w:t>, tampoco debe indicarse en inversiones en reporto tripartito (Estado de la Inversión RV).</w:t>
            </w:r>
            <w:r w:rsidR="0095177D" w:rsidRPr="00306FD2">
              <w:rPr>
                <w:rFonts w:ascii="Arial" w:hAnsi="Arial" w:cs="Arial"/>
                <w:b/>
                <w:sz w:val="18"/>
              </w:rPr>
              <w:t xml:space="preserve"> Es obligatorio para el resto de los instrumentos.</w:t>
            </w:r>
          </w:p>
          <w:p w:rsidR="004C2F57" w:rsidRPr="00306FD2" w:rsidRDefault="004C2F57" w:rsidP="004C2F57">
            <w:pPr>
              <w:jc w:val="both"/>
              <w:rPr>
                <w:rFonts w:ascii="Arial" w:hAnsi="Arial" w:cs="Arial"/>
                <w:b/>
                <w:sz w:val="18"/>
              </w:rPr>
            </w:pPr>
          </w:p>
          <w:p w:rsidR="004C2F57" w:rsidRPr="00306FD2" w:rsidRDefault="004C2F57" w:rsidP="004C2F57">
            <w:pPr>
              <w:jc w:val="both"/>
              <w:rPr>
                <w:rFonts w:ascii="Arial" w:hAnsi="Arial" w:cs="Arial"/>
                <w:b/>
                <w:sz w:val="18"/>
              </w:rPr>
            </w:pPr>
            <w:r w:rsidRPr="00306FD2">
              <w:rPr>
                <w:rFonts w:ascii="Arial" w:hAnsi="Arial" w:cs="Arial"/>
                <w:b/>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4C2F57" w:rsidRPr="00306FD2" w:rsidRDefault="004C2F57" w:rsidP="0024196C">
            <w:pPr>
              <w:jc w:val="both"/>
              <w:rPr>
                <w:rFonts w:ascii="Arial" w:hAnsi="Arial" w:cs="Arial"/>
                <w:b/>
                <w:sz w:val="18"/>
              </w:rPr>
            </w:pPr>
          </w:p>
          <w:p w:rsidR="004C2F57" w:rsidRPr="00306FD2" w:rsidRDefault="004C2F57" w:rsidP="00070FEE">
            <w:pPr>
              <w:jc w:val="both"/>
              <w:rPr>
                <w:rFonts w:ascii="Arial" w:hAnsi="Arial" w:cs="Arial"/>
                <w:b/>
                <w:sz w:val="18"/>
              </w:rPr>
            </w:pPr>
          </w:p>
        </w:tc>
      </w:tr>
      <w:tr w:rsidR="00306FD2" w:rsidRPr="00306FD2" w:rsidTr="00C062D6">
        <w:tc>
          <w:tcPr>
            <w:tcW w:w="563" w:type="dxa"/>
          </w:tcPr>
          <w:p w:rsidR="00BD7911" w:rsidRPr="00306FD2" w:rsidRDefault="00BD7911" w:rsidP="00346958">
            <w:pPr>
              <w:rPr>
                <w:rFonts w:ascii="Arial" w:hAnsi="Arial" w:cs="Arial"/>
                <w:sz w:val="18"/>
              </w:rPr>
            </w:pPr>
            <w:r w:rsidRPr="00306FD2">
              <w:rPr>
                <w:rFonts w:ascii="Arial" w:hAnsi="Arial" w:cs="Arial"/>
                <w:sz w:val="18"/>
              </w:rPr>
              <w:t>7</w:t>
            </w:r>
          </w:p>
        </w:tc>
        <w:tc>
          <w:tcPr>
            <w:tcW w:w="1842" w:type="dxa"/>
          </w:tcPr>
          <w:p w:rsidR="00BD7911" w:rsidRPr="00306FD2" w:rsidRDefault="00BD7911" w:rsidP="00346958">
            <w:pPr>
              <w:rPr>
                <w:rFonts w:ascii="Arial" w:hAnsi="Arial" w:cs="Arial"/>
                <w:sz w:val="18"/>
              </w:rPr>
            </w:pPr>
            <w:r w:rsidRPr="00306FD2">
              <w:rPr>
                <w:rFonts w:ascii="Arial" w:hAnsi="Arial" w:cs="Arial"/>
                <w:sz w:val="18"/>
              </w:rPr>
              <w:t>Nemotécnico del instrumento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Código con el que se identifica el instrumento </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w:t>
            </w:r>
            <w:r w:rsidR="00E66AF9" w:rsidRPr="00306FD2">
              <w:rPr>
                <w:rFonts w:ascii="Arial" w:hAnsi="Arial" w:cs="Arial"/>
                <w:sz w:val="18"/>
              </w:rPr>
              <w:t>0</w:t>
            </w:r>
          </w:p>
        </w:tc>
        <w:tc>
          <w:tcPr>
            <w:tcW w:w="613" w:type="dxa"/>
          </w:tcPr>
          <w:p w:rsidR="00BD7911" w:rsidRPr="00306FD2" w:rsidRDefault="00BD7911" w:rsidP="00346958">
            <w:pPr>
              <w:rPr>
                <w:rFonts w:ascii="Arial" w:hAnsi="Arial" w:cs="Arial"/>
                <w:sz w:val="18"/>
              </w:rPr>
            </w:pPr>
          </w:p>
        </w:tc>
        <w:tc>
          <w:tcPr>
            <w:tcW w:w="4680" w:type="dxa"/>
          </w:tcPr>
          <w:p w:rsidR="006A50A0" w:rsidRPr="00306FD2" w:rsidRDefault="006A50A0" w:rsidP="006A50A0">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0B6B02" w:rsidRPr="00306FD2" w:rsidRDefault="000B6B02" w:rsidP="0024196C">
            <w:pPr>
              <w:jc w:val="both"/>
              <w:rPr>
                <w:rFonts w:ascii="Arial" w:hAnsi="Arial" w:cs="Arial"/>
                <w:b/>
                <w:sz w:val="18"/>
              </w:rPr>
            </w:pPr>
          </w:p>
          <w:p w:rsidR="004528DF" w:rsidRPr="00306FD2" w:rsidRDefault="004528DF" w:rsidP="004528DF">
            <w:pPr>
              <w:jc w:val="both"/>
              <w:rPr>
                <w:rFonts w:ascii="Arial" w:hAnsi="Arial" w:cs="Arial"/>
                <w:b/>
                <w:sz w:val="18"/>
              </w:rPr>
            </w:pPr>
            <w:r w:rsidRPr="00306FD2">
              <w:rPr>
                <w:rFonts w:ascii="Arial" w:hAnsi="Arial" w:cs="Arial"/>
                <w:b/>
                <w:sz w:val="18"/>
              </w:rPr>
              <w:t>En el caso de inversiones en valores de par</w:t>
            </w:r>
            <w:r w:rsidR="002D3D67" w:rsidRPr="00306FD2">
              <w:rPr>
                <w:rFonts w:ascii="Arial" w:hAnsi="Arial" w:cs="Arial"/>
                <w:b/>
                <w:sz w:val="18"/>
              </w:rPr>
              <w:t>ticipación de fondos abiertos (T</w:t>
            </w:r>
            <w:r w:rsidRPr="00306FD2">
              <w:rPr>
                <w:rFonts w:ascii="Arial" w:hAnsi="Arial" w:cs="Arial"/>
                <w:b/>
                <w:sz w:val="18"/>
              </w:rPr>
              <w:t xml:space="preserve">ipo de título =4), que no hayan sido adquiridos en el exterior, el nemotécnico del instrumento debe </w:t>
            </w:r>
            <w:r w:rsidR="0023582A" w:rsidRPr="00306FD2">
              <w:rPr>
                <w:rFonts w:ascii="Arial" w:hAnsi="Arial" w:cs="Arial"/>
                <w:b/>
                <w:sz w:val="18"/>
              </w:rPr>
              <w:t>coincidir</w:t>
            </w:r>
            <w:r w:rsidRPr="00306FD2">
              <w:rPr>
                <w:rFonts w:ascii="Arial" w:hAnsi="Arial" w:cs="Arial"/>
                <w:b/>
                <w:sz w:val="18"/>
              </w:rPr>
              <w:t xml:space="preserve"> con el código del fondo, disponible en los reportes de fondos de inversión </w:t>
            </w:r>
            <w:r w:rsidR="0023582A" w:rsidRPr="00306FD2">
              <w:rPr>
                <w:rFonts w:ascii="Arial" w:hAnsi="Arial" w:cs="Arial"/>
                <w:b/>
                <w:sz w:val="18"/>
              </w:rPr>
              <w:t xml:space="preserve">publicados </w:t>
            </w:r>
            <w:r w:rsidRPr="00306FD2">
              <w:rPr>
                <w:rFonts w:ascii="Arial" w:hAnsi="Arial" w:cs="Arial"/>
                <w:b/>
                <w:sz w:val="18"/>
              </w:rPr>
              <w:t>en la página web de la Superintendencia General de Valores.</w:t>
            </w:r>
          </w:p>
          <w:p w:rsidR="005079D3" w:rsidRPr="00306FD2" w:rsidRDefault="005079D3" w:rsidP="004528DF">
            <w:pPr>
              <w:jc w:val="both"/>
              <w:rPr>
                <w:rFonts w:ascii="Arial" w:hAnsi="Arial" w:cs="Arial"/>
                <w:sz w:val="18"/>
              </w:rPr>
            </w:pPr>
          </w:p>
          <w:p w:rsidR="004528DF" w:rsidRPr="00306FD2" w:rsidRDefault="004528DF" w:rsidP="005710A0">
            <w:pPr>
              <w:jc w:val="both"/>
              <w:rPr>
                <w:rFonts w:ascii="Arial" w:hAnsi="Arial" w:cs="Arial"/>
                <w:sz w:val="18"/>
              </w:rPr>
            </w:pPr>
          </w:p>
        </w:tc>
      </w:tr>
      <w:tr w:rsidR="00306FD2" w:rsidRPr="00306FD2" w:rsidTr="00C062D6">
        <w:tc>
          <w:tcPr>
            <w:tcW w:w="563" w:type="dxa"/>
          </w:tcPr>
          <w:p w:rsidR="00BD7911" w:rsidRPr="00306FD2" w:rsidRDefault="00BD7911" w:rsidP="00346958">
            <w:pPr>
              <w:rPr>
                <w:rFonts w:ascii="Arial" w:hAnsi="Arial" w:cs="Arial"/>
                <w:sz w:val="18"/>
              </w:rPr>
            </w:pPr>
            <w:r w:rsidRPr="00306FD2">
              <w:rPr>
                <w:rFonts w:ascii="Arial" w:hAnsi="Arial" w:cs="Arial"/>
                <w:sz w:val="18"/>
              </w:rPr>
              <w:t>8</w:t>
            </w:r>
          </w:p>
        </w:tc>
        <w:tc>
          <w:tcPr>
            <w:tcW w:w="1842" w:type="dxa"/>
          </w:tcPr>
          <w:p w:rsidR="00BD7911" w:rsidRPr="00306FD2" w:rsidRDefault="00BD7911" w:rsidP="00346958">
            <w:pPr>
              <w:rPr>
                <w:rFonts w:ascii="Arial" w:hAnsi="Arial" w:cs="Arial"/>
                <w:sz w:val="18"/>
              </w:rPr>
            </w:pPr>
            <w:r w:rsidRPr="00306FD2">
              <w:rPr>
                <w:rFonts w:ascii="Arial" w:hAnsi="Arial" w:cs="Arial"/>
                <w:sz w:val="18"/>
              </w:rPr>
              <w:t>Nombre del instrumento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Nombre del título valor</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100</w:t>
            </w:r>
          </w:p>
        </w:tc>
        <w:tc>
          <w:tcPr>
            <w:tcW w:w="613" w:type="dxa"/>
          </w:tcPr>
          <w:p w:rsidR="00BD7911" w:rsidRPr="00306FD2" w:rsidRDefault="00BD7911" w:rsidP="00346958">
            <w:pPr>
              <w:rPr>
                <w:rFonts w:ascii="Arial" w:hAnsi="Arial" w:cs="Arial"/>
                <w:sz w:val="18"/>
              </w:rPr>
            </w:pPr>
          </w:p>
        </w:tc>
        <w:tc>
          <w:tcPr>
            <w:tcW w:w="4680" w:type="dxa"/>
          </w:tcPr>
          <w:p w:rsidR="006A50A0" w:rsidRPr="00306FD2" w:rsidRDefault="006A50A0" w:rsidP="006A50A0">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9A7188" w:rsidRPr="00306FD2" w:rsidRDefault="009A7188" w:rsidP="0024196C">
            <w:pPr>
              <w:jc w:val="both"/>
              <w:rPr>
                <w:rFonts w:ascii="Arial" w:hAnsi="Arial" w:cs="Arial"/>
                <w:b/>
                <w:sz w:val="18"/>
              </w:rPr>
            </w:pPr>
          </w:p>
          <w:p w:rsidR="009A7188" w:rsidRPr="00306FD2" w:rsidRDefault="009A7188" w:rsidP="009A7188">
            <w:pPr>
              <w:jc w:val="both"/>
              <w:rPr>
                <w:rFonts w:ascii="Arial" w:hAnsi="Arial" w:cs="Arial"/>
                <w:b/>
                <w:sz w:val="18"/>
              </w:rPr>
            </w:pPr>
          </w:p>
          <w:p w:rsidR="009A7188" w:rsidRPr="00306FD2" w:rsidRDefault="009A7188" w:rsidP="009A7188">
            <w:pPr>
              <w:jc w:val="both"/>
              <w:rPr>
                <w:rFonts w:ascii="Arial" w:hAnsi="Arial" w:cs="Arial"/>
                <w:b/>
                <w:sz w:val="18"/>
              </w:rPr>
            </w:pPr>
            <w:r w:rsidRPr="00306FD2">
              <w:rPr>
                <w:rFonts w:ascii="Arial" w:hAnsi="Arial" w:cs="Arial"/>
                <w:b/>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9A7188" w:rsidRPr="00306FD2" w:rsidRDefault="009A7188" w:rsidP="0024196C">
            <w:pPr>
              <w:jc w:val="both"/>
              <w:rPr>
                <w:rFonts w:ascii="Arial" w:hAnsi="Arial" w:cs="Arial"/>
                <w:b/>
                <w:sz w:val="18"/>
              </w:rPr>
            </w:pPr>
          </w:p>
          <w:p w:rsidR="009A7188" w:rsidRPr="00306FD2" w:rsidRDefault="009A7188" w:rsidP="0024196C">
            <w:pPr>
              <w:jc w:val="both"/>
              <w:rPr>
                <w:rFonts w:ascii="Arial" w:hAnsi="Arial" w:cs="Arial"/>
                <w:b/>
                <w:sz w:val="18"/>
              </w:rPr>
            </w:pPr>
          </w:p>
        </w:tc>
      </w:tr>
      <w:tr w:rsidR="00306FD2" w:rsidRPr="00306FD2" w:rsidTr="00C062D6">
        <w:trPr>
          <w:trHeight w:val="577"/>
        </w:trPr>
        <w:tc>
          <w:tcPr>
            <w:tcW w:w="563" w:type="dxa"/>
          </w:tcPr>
          <w:p w:rsidR="00BD7911" w:rsidRPr="00306FD2" w:rsidRDefault="00BD7911" w:rsidP="00346958">
            <w:pPr>
              <w:rPr>
                <w:rFonts w:ascii="Arial" w:hAnsi="Arial" w:cs="Arial"/>
                <w:sz w:val="18"/>
              </w:rPr>
            </w:pPr>
            <w:r w:rsidRPr="00306FD2">
              <w:rPr>
                <w:rFonts w:ascii="Arial" w:hAnsi="Arial" w:cs="Arial"/>
                <w:sz w:val="18"/>
              </w:rPr>
              <w:t>9</w:t>
            </w:r>
          </w:p>
        </w:tc>
        <w:tc>
          <w:tcPr>
            <w:tcW w:w="1842" w:type="dxa"/>
          </w:tcPr>
          <w:p w:rsidR="00BD7911" w:rsidRPr="00306FD2" w:rsidRDefault="00BD7911" w:rsidP="00346958">
            <w:pPr>
              <w:rPr>
                <w:rFonts w:ascii="Arial" w:hAnsi="Arial" w:cs="Arial"/>
                <w:sz w:val="18"/>
              </w:rPr>
            </w:pPr>
            <w:r w:rsidRPr="00306FD2">
              <w:rPr>
                <w:rFonts w:ascii="Arial" w:hAnsi="Arial" w:cs="Arial"/>
                <w:sz w:val="18"/>
              </w:rPr>
              <w:t>Indicador de estandarización</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Indica si el título valor es estandarizado o no.</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w:t>
            </w:r>
          </w:p>
        </w:tc>
        <w:tc>
          <w:tcPr>
            <w:tcW w:w="613" w:type="dxa"/>
          </w:tcPr>
          <w:p w:rsidR="00BD7911" w:rsidRPr="00306FD2" w:rsidRDefault="00BD7911" w:rsidP="00346958">
            <w:pPr>
              <w:rPr>
                <w:rFonts w:ascii="Arial" w:hAnsi="Arial" w:cs="Arial"/>
                <w:sz w:val="18"/>
              </w:rPr>
            </w:pPr>
          </w:p>
        </w:tc>
        <w:tc>
          <w:tcPr>
            <w:tcW w:w="4680" w:type="dxa"/>
          </w:tcPr>
          <w:p w:rsidR="004A79C0" w:rsidRPr="00306FD2" w:rsidRDefault="006A50A0" w:rsidP="0024196C">
            <w:pPr>
              <w:jc w:val="both"/>
              <w:rPr>
                <w:rFonts w:ascii="Arial" w:hAnsi="Arial" w:cs="Arial"/>
                <w:b/>
                <w:strike/>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tc>
      </w:tr>
      <w:tr w:rsidR="00306FD2" w:rsidRPr="00306FD2" w:rsidTr="00C062D6">
        <w:tc>
          <w:tcPr>
            <w:tcW w:w="563" w:type="dxa"/>
          </w:tcPr>
          <w:p w:rsidR="00BD7911" w:rsidRPr="00306FD2" w:rsidRDefault="00BD7911" w:rsidP="00346958">
            <w:pPr>
              <w:rPr>
                <w:rFonts w:ascii="Arial" w:hAnsi="Arial" w:cs="Arial"/>
                <w:sz w:val="18"/>
              </w:rPr>
            </w:pPr>
            <w:r w:rsidRPr="00306FD2">
              <w:rPr>
                <w:rFonts w:ascii="Arial" w:hAnsi="Arial" w:cs="Arial"/>
                <w:sz w:val="18"/>
              </w:rPr>
              <w:t>10</w:t>
            </w:r>
          </w:p>
        </w:tc>
        <w:tc>
          <w:tcPr>
            <w:tcW w:w="1842" w:type="dxa"/>
          </w:tcPr>
          <w:p w:rsidR="00BD7911" w:rsidRPr="00306FD2" w:rsidRDefault="00BD7911" w:rsidP="00346958">
            <w:pPr>
              <w:rPr>
                <w:rFonts w:ascii="Arial" w:hAnsi="Arial" w:cs="Arial"/>
                <w:sz w:val="18"/>
              </w:rPr>
            </w:pPr>
            <w:r w:rsidRPr="00306FD2">
              <w:rPr>
                <w:rFonts w:ascii="Arial" w:hAnsi="Arial" w:cs="Arial"/>
                <w:sz w:val="18"/>
              </w:rPr>
              <w:t>Sector del emisor</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Indica si el emisor del título pertenece al sector público o al privado</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w:t>
            </w:r>
          </w:p>
        </w:tc>
        <w:tc>
          <w:tcPr>
            <w:tcW w:w="613" w:type="dxa"/>
          </w:tcPr>
          <w:p w:rsidR="00BD7911" w:rsidRPr="00306FD2" w:rsidRDefault="00BD7911" w:rsidP="00346958">
            <w:pPr>
              <w:rPr>
                <w:rFonts w:ascii="Arial" w:hAnsi="Arial" w:cs="Arial"/>
                <w:sz w:val="18"/>
              </w:rPr>
            </w:pPr>
          </w:p>
        </w:tc>
        <w:tc>
          <w:tcPr>
            <w:tcW w:w="4680" w:type="dxa"/>
          </w:tcPr>
          <w:p w:rsidR="00AD734D" w:rsidRPr="00306FD2" w:rsidRDefault="006A50A0" w:rsidP="00AD734D">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3A76ED" w:rsidRPr="00306FD2" w:rsidRDefault="003A76ED" w:rsidP="00AD734D">
            <w:pPr>
              <w:jc w:val="both"/>
              <w:rPr>
                <w:rFonts w:ascii="Arial" w:hAnsi="Arial" w:cs="Arial"/>
                <w:sz w:val="18"/>
              </w:rPr>
            </w:pPr>
          </w:p>
          <w:p w:rsidR="0000172B" w:rsidRPr="00306FD2" w:rsidRDefault="00AD734D" w:rsidP="00AD734D">
            <w:pPr>
              <w:jc w:val="both"/>
              <w:rPr>
                <w:rFonts w:ascii="Arial" w:hAnsi="Arial" w:cs="Arial"/>
                <w:sz w:val="18"/>
              </w:rPr>
            </w:pPr>
            <w:r w:rsidRPr="00306FD2">
              <w:rPr>
                <w:rFonts w:ascii="Arial" w:hAnsi="Arial" w:cs="Arial"/>
                <w:sz w:val="18"/>
              </w:rPr>
              <w:t>Los valores válidos se encuentran en la tabla 4 del anexo.</w:t>
            </w: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1</w:t>
            </w:r>
          </w:p>
        </w:tc>
        <w:tc>
          <w:tcPr>
            <w:tcW w:w="1842" w:type="dxa"/>
          </w:tcPr>
          <w:p w:rsidR="00BD7911" w:rsidRPr="00306FD2" w:rsidRDefault="00BD7911" w:rsidP="00346958">
            <w:pPr>
              <w:rPr>
                <w:rFonts w:ascii="Arial" w:hAnsi="Arial" w:cs="Arial"/>
                <w:sz w:val="18"/>
              </w:rPr>
            </w:pPr>
            <w:r w:rsidRPr="00306FD2">
              <w:rPr>
                <w:rFonts w:ascii="Arial" w:hAnsi="Arial" w:cs="Arial"/>
                <w:sz w:val="18"/>
              </w:rPr>
              <w:t>Nombre de calificadora de riesgo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Nombre de la entidad calificadora de la emisión</w:t>
            </w:r>
            <w:r w:rsidR="00C45FD6" w:rsidRPr="00306FD2">
              <w:rPr>
                <w:rFonts w:ascii="Arial" w:hAnsi="Arial" w:cs="Arial"/>
                <w:sz w:val="18"/>
              </w:rPr>
              <w:t xml:space="preserve"> o en su defecto del emisor</w:t>
            </w:r>
            <w:r w:rsidR="00705187" w:rsidRPr="00306FD2">
              <w:rPr>
                <w:rFonts w:ascii="Arial" w:hAnsi="Arial" w:cs="Arial"/>
                <w:sz w:val="18"/>
              </w:rPr>
              <w:t>.</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2</w:t>
            </w:r>
          </w:p>
        </w:tc>
        <w:tc>
          <w:tcPr>
            <w:tcW w:w="613" w:type="dxa"/>
          </w:tcPr>
          <w:p w:rsidR="00BD7911" w:rsidRPr="00306FD2" w:rsidRDefault="00BD7911" w:rsidP="00346958">
            <w:pPr>
              <w:rPr>
                <w:rFonts w:ascii="Arial" w:hAnsi="Arial" w:cs="Arial"/>
                <w:sz w:val="18"/>
              </w:rPr>
            </w:pPr>
          </w:p>
        </w:tc>
        <w:tc>
          <w:tcPr>
            <w:tcW w:w="4680" w:type="dxa"/>
          </w:tcPr>
          <w:p w:rsidR="00B339D5" w:rsidRPr="00306FD2" w:rsidRDefault="00B339D5" w:rsidP="00B339D5">
            <w:pPr>
              <w:jc w:val="both"/>
              <w:rPr>
                <w:rFonts w:ascii="Arial" w:hAnsi="Arial" w:cs="Arial"/>
                <w:sz w:val="18"/>
              </w:rPr>
            </w:pPr>
            <w:r w:rsidRPr="00306FD2">
              <w:rPr>
                <w:rFonts w:ascii="Arial" w:hAnsi="Arial" w:cs="Arial"/>
                <w:sz w:val="18"/>
              </w:rPr>
              <w:t>Deb</w:t>
            </w:r>
            <w:r w:rsidR="002D3D67" w:rsidRPr="00306FD2">
              <w:rPr>
                <w:rFonts w:ascii="Arial" w:hAnsi="Arial" w:cs="Arial"/>
                <w:sz w:val="18"/>
              </w:rPr>
              <w:t>e suministrarse si el campo 4 (Tipo de título) es igual a 1 (Renta fija), 3 (V</w:t>
            </w:r>
            <w:r w:rsidRPr="00306FD2">
              <w:rPr>
                <w:rFonts w:ascii="Arial" w:hAnsi="Arial" w:cs="Arial"/>
                <w:sz w:val="18"/>
              </w:rPr>
              <w:t xml:space="preserve">alores de participación fondos cerrados), 4 </w:t>
            </w:r>
            <w:r w:rsidR="002D3D67" w:rsidRPr="00306FD2">
              <w:rPr>
                <w:rFonts w:ascii="Arial" w:hAnsi="Arial" w:cs="Arial"/>
                <w:sz w:val="18"/>
              </w:rPr>
              <w:t>(V</w:t>
            </w:r>
            <w:r w:rsidRPr="00306FD2">
              <w:rPr>
                <w:rFonts w:ascii="Arial" w:hAnsi="Arial" w:cs="Arial"/>
                <w:sz w:val="18"/>
              </w:rPr>
              <w:t>alores de part</w:t>
            </w:r>
            <w:r w:rsidR="002D3D67" w:rsidRPr="00306FD2">
              <w:rPr>
                <w:rFonts w:ascii="Arial" w:hAnsi="Arial" w:cs="Arial"/>
                <w:sz w:val="18"/>
              </w:rPr>
              <w:t>icipación fondos abiertos), 5 (F</w:t>
            </w:r>
            <w:r w:rsidRPr="00306FD2">
              <w:rPr>
                <w:rFonts w:ascii="Arial" w:hAnsi="Arial" w:cs="Arial"/>
                <w:sz w:val="18"/>
              </w:rPr>
              <w:t>ideicomiso de</w:t>
            </w:r>
            <w:r w:rsidR="002D3D67" w:rsidRPr="00306FD2">
              <w:rPr>
                <w:rFonts w:ascii="Arial" w:hAnsi="Arial" w:cs="Arial"/>
                <w:sz w:val="18"/>
              </w:rPr>
              <w:t xml:space="preserve"> titularización de deuda) y 8 (N</w:t>
            </w:r>
            <w:r w:rsidRPr="00306FD2">
              <w:rPr>
                <w:rFonts w:ascii="Arial" w:hAnsi="Arial" w:cs="Arial"/>
                <w:sz w:val="18"/>
              </w:rPr>
              <w:t>otas estructuradas).</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La calificadora y escala de calificación deben corresponder a la calificación vigente a la fecha de corte de la cartera.</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Para los valores no sujetos a un proceso de calificación de riesgo, se deben identificar con el código “NO”.</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Los valores válidos se encuentran en la tabla 5 del anexo</w:t>
            </w:r>
          </w:p>
          <w:p w:rsidR="00B94142" w:rsidRPr="00306FD2" w:rsidRDefault="00B94142" w:rsidP="0024196C">
            <w:pPr>
              <w:jc w:val="both"/>
              <w:rPr>
                <w:rFonts w:ascii="Arial" w:hAnsi="Arial" w:cs="Arial"/>
                <w:sz w:val="18"/>
              </w:rPr>
            </w:pPr>
          </w:p>
        </w:tc>
      </w:tr>
      <w:tr w:rsidR="00306FD2" w:rsidRPr="00306FD2" w:rsidTr="005079D3">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2</w:t>
            </w:r>
          </w:p>
        </w:tc>
        <w:tc>
          <w:tcPr>
            <w:tcW w:w="1842" w:type="dxa"/>
          </w:tcPr>
          <w:p w:rsidR="00BD7911" w:rsidRPr="00306FD2" w:rsidRDefault="00BD7911" w:rsidP="00346958">
            <w:pPr>
              <w:rPr>
                <w:rFonts w:ascii="Arial" w:hAnsi="Arial" w:cs="Arial"/>
                <w:sz w:val="18"/>
              </w:rPr>
            </w:pPr>
            <w:r w:rsidRPr="00306FD2">
              <w:rPr>
                <w:rFonts w:ascii="Arial" w:hAnsi="Arial" w:cs="Arial"/>
                <w:sz w:val="18"/>
              </w:rPr>
              <w:t>Código de calificación</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Código con el que se identifica la calificación otorgada a la emisión</w:t>
            </w:r>
            <w:r w:rsidR="005079D3" w:rsidRPr="00306FD2">
              <w:rPr>
                <w:rFonts w:ascii="Arial" w:hAnsi="Arial" w:cs="Arial"/>
                <w:sz w:val="18"/>
              </w:rPr>
              <w:t xml:space="preserve"> o en su defecto al emisor.</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D86404" w:rsidP="00346958">
            <w:pPr>
              <w:rPr>
                <w:rFonts w:ascii="Arial" w:hAnsi="Arial" w:cs="Arial"/>
                <w:sz w:val="18"/>
              </w:rPr>
            </w:pPr>
            <w:r w:rsidRPr="00306FD2">
              <w:rPr>
                <w:rFonts w:ascii="Arial" w:hAnsi="Arial" w:cs="Arial"/>
                <w:sz w:val="18"/>
              </w:rPr>
              <w:t>15</w:t>
            </w:r>
          </w:p>
        </w:tc>
        <w:tc>
          <w:tcPr>
            <w:tcW w:w="613" w:type="dxa"/>
          </w:tcPr>
          <w:p w:rsidR="00BD7911" w:rsidRPr="00306FD2" w:rsidRDefault="00BD7911" w:rsidP="00346958">
            <w:pPr>
              <w:rPr>
                <w:rFonts w:ascii="Arial" w:hAnsi="Arial" w:cs="Arial"/>
                <w:sz w:val="18"/>
              </w:rPr>
            </w:pPr>
          </w:p>
        </w:tc>
        <w:tc>
          <w:tcPr>
            <w:tcW w:w="4680" w:type="dxa"/>
          </w:tcPr>
          <w:p w:rsidR="00B339D5" w:rsidRPr="00306FD2" w:rsidRDefault="00B339D5" w:rsidP="00B339D5">
            <w:pPr>
              <w:jc w:val="both"/>
              <w:rPr>
                <w:rFonts w:ascii="Arial" w:hAnsi="Arial" w:cs="Arial"/>
                <w:sz w:val="18"/>
              </w:rPr>
            </w:pPr>
            <w:r w:rsidRPr="00306FD2">
              <w:rPr>
                <w:rFonts w:ascii="Arial" w:hAnsi="Arial" w:cs="Arial"/>
                <w:sz w:val="18"/>
              </w:rPr>
              <w:t>Deb</w:t>
            </w:r>
            <w:r w:rsidR="003D5A72" w:rsidRPr="00306FD2">
              <w:rPr>
                <w:rFonts w:ascii="Arial" w:hAnsi="Arial" w:cs="Arial"/>
                <w:sz w:val="18"/>
              </w:rPr>
              <w:t>e suministrarse si el campo 4 (Tipo de título) es igual a 1 (Renta fija), 3 (V</w:t>
            </w:r>
            <w:r w:rsidRPr="00306FD2">
              <w:rPr>
                <w:rFonts w:ascii="Arial" w:hAnsi="Arial" w:cs="Arial"/>
                <w:sz w:val="18"/>
              </w:rPr>
              <w:t>alores de part</w:t>
            </w:r>
            <w:r w:rsidR="003D5A72" w:rsidRPr="00306FD2">
              <w:rPr>
                <w:rFonts w:ascii="Arial" w:hAnsi="Arial" w:cs="Arial"/>
                <w:sz w:val="18"/>
              </w:rPr>
              <w:t>icipación fondos cerrados), 4 (V</w:t>
            </w:r>
            <w:r w:rsidRPr="00306FD2">
              <w:rPr>
                <w:rFonts w:ascii="Arial" w:hAnsi="Arial" w:cs="Arial"/>
                <w:sz w:val="18"/>
              </w:rPr>
              <w:t>alores de part</w:t>
            </w:r>
            <w:r w:rsidR="003D5A72" w:rsidRPr="00306FD2">
              <w:rPr>
                <w:rFonts w:ascii="Arial" w:hAnsi="Arial" w:cs="Arial"/>
                <w:sz w:val="18"/>
              </w:rPr>
              <w:t>icipación fondos abiertos), 5 (F</w:t>
            </w:r>
            <w:r w:rsidRPr="00306FD2">
              <w:rPr>
                <w:rFonts w:ascii="Arial" w:hAnsi="Arial" w:cs="Arial"/>
                <w:sz w:val="18"/>
              </w:rPr>
              <w:t>ideicomiso de</w:t>
            </w:r>
            <w:r w:rsidR="003D5A72" w:rsidRPr="00306FD2">
              <w:rPr>
                <w:rFonts w:ascii="Arial" w:hAnsi="Arial" w:cs="Arial"/>
                <w:sz w:val="18"/>
              </w:rPr>
              <w:t xml:space="preserve"> titularización de deuda) y 8 (N</w:t>
            </w:r>
            <w:r w:rsidRPr="00306FD2">
              <w:rPr>
                <w:rFonts w:ascii="Arial" w:hAnsi="Arial" w:cs="Arial"/>
                <w:sz w:val="18"/>
              </w:rPr>
              <w:t>otas estructuradas).</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La calificadora y escala de calificación deben corresponder a la calificación vigente a la fecha de corte de la cartera.</w:t>
            </w:r>
          </w:p>
          <w:p w:rsidR="00B339D5" w:rsidRPr="00306FD2" w:rsidRDefault="00B339D5" w:rsidP="00B339D5">
            <w:pPr>
              <w:jc w:val="both"/>
              <w:rPr>
                <w:rFonts w:ascii="Arial" w:hAnsi="Arial" w:cs="Arial"/>
                <w:sz w:val="18"/>
              </w:rPr>
            </w:pPr>
          </w:p>
          <w:p w:rsidR="00B94142" w:rsidRPr="00306FD2" w:rsidRDefault="00B339D5" w:rsidP="00B339D5">
            <w:pPr>
              <w:jc w:val="both"/>
              <w:rPr>
                <w:rFonts w:ascii="Arial" w:hAnsi="Arial" w:cs="Arial"/>
                <w:sz w:val="18"/>
              </w:rPr>
            </w:pPr>
            <w:r w:rsidRPr="00306FD2">
              <w:rPr>
                <w:rFonts w:ascii="Arial" w:hAnsi="Arial" w:cs="Arial"/>
                <w:sz w:val="18"/>
              </w:rPr>
              <w:t>Para los valores no sujetos a un proceso de calificación de riesgo, se deben identificar con el código “NO”.</w:t>
            </w:r>
          </w:p>
          <w:p w:rsidR="0045709C" w:rsidRPr="00306FD2" w:rsidRDefault="0045709C" w:rsidP="00B339D5">
            <w:pPr>
              <w:jc w:val="both"/>
              <w:rPr>
                <w:rFonts w:ascii="Arial" w:hAnsi="Arial" w:cs="Arial"/>
                <w:sz w:val="18"/>
              </w:rPr>
            </w:pPr>
          </w:p>
        </w:tc>
      </w:tr>
      <w:tr w:rsidR="00306FD2" w:rsidRPr="00306FD2" w:rsidTr="00C062D6">
        <w:tc>
          <w:tcPr>
            <w:tcW w:w="563" w:type="dxa"/>
          </w:tcPr>
          <w:p w:rsidR="00BD7911" w:rsidRPr="00306FD2" w:rsidRDefault="0027610C" w:rsidP="00ED2298">
            <w:pPr>
              <w:rPr>
                <w:rFonts w:ascii="Arial" w:hAnsi="Arial" w:cs="Arial"/>
                <w:sz w:val="18"/>
              </w:rPr>
            </w:pPr>
            <w:r w:rsidRPr="00306FD2">
              <w:rPr>
                <w:rFonts w:ascii="Arial" w:hAnsi="Arial" w:cs="Arial"/>
                <w:sz w:val="18"/>
              </w:rPr>
              <w:t>13</w:t>
            </w:r>
          </w:p>
        </w:tc>
        <w:tc>
          <w:tcPr>
            <w:tcW w:w="1842" w:type="dxa"/>
          </w:tcPr>
          <w:p w:rsidR="00BD7911" w:rsidRPr="00306FD2" w:rsidRDefault="00BD7911" w:rsidP="00346958">
            <w:pPr>
              <w:rPr>
                <w:rFonts w:ascii="Arial" w:hAnsi="Arial" w:cs="Arial"/>
                <w:sz w:val="18"/>
              </w:rPr>
            </w:pPr>
            <w:r w:rsidRPr="00306FD2">
              <w:rPr>
                <w:rFonts w:ascii="Arial" w:hAnsi="Arial" w:cs="Arial"/>
                <w:sz w:val="18"/>
              </w:rPr>
              <w:t>Moneda</w:t>
            </w:r>
          </w:p>
        </w:tc>
        <w:tc>
          <w:tcPr>
            <w:tcW w:w="3475" w:type="dxa"/>
          </w:tcPr>
          <w:p w:rsidR="00BD7911" w:rsidRPr="00306FD2" w:rsidRDefault="00BD7911" w:rsidP="00470E52">
            <w:pPr>
              <w:jc w:val="both"/>
              <w:rPr>
                <w:rFonts w:ascii="Arial" w:hAnsi="Arial" w:cs="Arial"/>
                <w:sz w:val="18"/>
              </w:rPr>
            </w:pPr>
            <w:r w:rsidRPr="00306FD2">
              <w:rPr>
                <w:rFonts w:ascii="Arial" w:hAnsi="Arial" w:cs="Arial"/>
                <w:sz w:val="18"/>
              </w:rPr>
              <w:t xml:space="preserve">Moneda en la cual está emitido el título valor o la operación de </w:t>
            </w:r>
            <w:r w:rsidR="00470E52" w:rsidRPr="00306FD2">
              <w:rPr>
                <w:rFonts w:ascii="Arial" w:hAnsi="Arial" w:cs="Arial"/>
                <w:sz w:val="18"/>
              </w:rPr>
              <w:t>reporto</w:t>
            </w:r>
            <w:r w:rsidRPr="00306FD2">
              <w:rPr>
                <w:rFonts w:ascii="Arial" w:hAnsi="Arial" w:cs="Arial"/>
                <w:sz w:val="18"/>
              </w:rPr>
              <w:t xml:space="preserve"> a plazo.</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3</w:t>
            </w:r>
          </w:p>
        </w:tc>
        <w:tc>
          <w:tcPr>
            <w:tcW w:w="613" w:type="dxa"/>
          </w:tcPr>
          <w:p w:rsidR="00BD7911" w:rsidRPr="00306FD2" w:rsidRDefault="00BD7911" w:rsidP="00346958">
            <w:pPr>
              <w:rPr>
                <w:rFonts w:ascii="Arial" w:hAnsi="Arial" w:cs="Arial"/>
                <w:sz w:val="18"/>
              </w:rPr>
            </w:pPr>
          </w:p>
        </w:tc>
        <w:tc>
          <w:tcPr>
            <w:tcW w:w="4680" w:type="dxa"/>
          </w:tcPr>
          <w:p w:rsidR="00BD7911" w:rsidRPr="00306FD2" w:rsidRDefault="00BD7911" w:rsidP="0024196C">
            <w:pPr>
              <w:jc w:val="both"/>
              <w:rPr>
                <w:rFonts w:ascii="Arial" w:hAnsi="Arial" w:cs="Arial"/>
                <w:sz w:val="18"/>
              </w:rPr>
            </w:pPr>
            <w:r w:rsidRPr="00306FD2">
              <w:rPr>
                <w:rFonts w:ascii="Arial" w:hAnsi="Arial" w:cs="Arial"/>
                <w:sz w:val="18"/>
              </w:rPr>
              <w:t xml:space="preserve">Los valores válidos </w:t>
            </w:r>
            <w:r w:rsidR="0061682D" w:rsidRPr="00306FD2">
              <w:rPr>
                <w:rFonts w:ascii="Arial" w:hAnsi="Arial" w:cs="Arial"/>
                <w:sz w:val="18"/>
              </w:rPr>
              <w:t xml:space="preserve">son los definidos por la norma ISO 4217. Algunos de los más usados </w:t>
            </w:r>
            <w:r w:rsidRPr="00306FD2">
              <w:rPr>
                <w:rFonts w:ascii="Arial" w:hAnsi="Arial" w:cs="Arial"/>
                <w:sz w:val="18"/>
              </w:rPr>
              <w:t>se encuentran deta</w:t>
            </w:r>
            <w:r w:rsidR="0045709C" w:rsidRPr="00306FD2">
              <w:rPr>
                <w:rFonts w:ascii="Arial" w:hAnsi="Arial" w:cs="Arial"/>
                <w:sz w:val="18"/>
              </w:rPr>
              <w:t>llados en la tabla 6 del anexo.</w:t>
            </w:r>
          </w:p>
          <w:p w:rsidR="0045709C" w:rsidRPr="00306FD2" w:rsidRDefault="0045709C" w:rsidP="0024196C">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4</w:t>
            </w:r>
          </w:p>
        </w:tc>
        <w:tc>
          <w:tcPr>
            <w:tcW w:w="1842" w:type="dxa"/>
          </w:tcPr>
          <w:p w:rsidR="00BD7911" w:rsidRPr="00306FD2" w:rsidRDefault="00BD7911" w:rsidP="00346958">
            <w:pPr>
              <w:rPr>
                <w:rFonts w:ascii="Arial" w:hAnsi="Arial" w:cs="Arial"/>
                <w:sz w:val="18"/>
              </w:rPr>
            </w:pPr>
            <w:r w:rsidRPr="00306FD2">
              <w:rPr>
                <w:rFonts w:ascii="Arial" w:hAnsi="Arial" w:cs="Arial"/>
                <w:sz w:val="18"/>
              </w:rPr>
              <w:t>Estado de la inversión propia</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Indica el estado del título que está dentro de la cartera propia.  Esto debe ser consistente con la clasificación contable.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2</w:t>
            </w:r>
          </w:p>
        </w:tc>
        <w:tc>
          <w:tcPr>
            <w:tcW w:w="613" w:type="dxa"/>
          </w:tcPr>
          <w:p w:rsidR="00BD7911" w:rsidRPr="00306FD2" w:rsidRDefault="00BD7911" w:rsidP="00346958">
            <w:pPr>
              <w:rPr>
                <w:rFonts w:ascii="Arial" w:hAnsi="Arial" w:cs="Arial"/>
                <w:sz w:val="18"/>
              </w:rPr>
            </w:pPr>
          </w:p>
        </w:tc>
        <w:tc>
          <w:tcPr>
            <w:tcW w:w="4680" w:type="dxa"/>
          </w:tcPr>
          <w:p w:rsidR="00BD7911" w:rsidRPr="00306FD2" w:rsidRDefault="00BD7911" w:rsidP="0024196C">
            <w:pPr>
              <w:jc w:val="both"/>
              <w:rPr>
                <w:rFonts w:ascii="Arial" w:hAnsi="Arial" w:cs="Arial"/>
                <w:b/>
                <w:sz w:val="18"/>
              </w:rPr>
            </w:pPr>
            <w:r w:rsidRPr="00306FD2">
              <w:rPr>
                <w:rFonts w:ascii="Arial" w:hAnsi="Arial" w:cs="Arial"/>
                <w:sz w:val="18"/>
              </w:rPr>
              <w:t>Los valores válidos se detallan en la tabla 7 del anexo</w:t>
            </w:r>
            <w:r w:rsidR="0045709C" w:rsidRPr="00306FD2">
              <w:rPr>
                <w:rFonts w:ascii="Arial" w:hAnsi="Arial" w:cs="Arial"/>
                <w:sz w:val="18"/>
              </w:rPr>
              <w:t>.</w:t>
            </w: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5</w:t>
            </w:r>
          </w:p>
        </w:tc>
        <w:tc>
          <w:tcPr>
            <w:tcW w:w="1842" w:type="dxa"/>
          </w:tcPr>
          <w:p w:rsidR="00BD7911" w:rsidRPr="00306FD2" w:rsidRDefault="00BD7911" w:rsidP="00346958">
            <w:pPr>
              <w:rPr>
                <w:rFonts w:ascii="Arial" w:hAnsi="Arial" w:cs="Arial"/>
                <w:sz w:val="18"/>
              </w:rPr>
            </w:pPr>
            <w:r w:rsidRPr="00306FD2">
              <w:rPr>
                <w:rFonts w:ascii="Arial" w:hAnsi="Arial" w:cs="Arial"/>
                <w:sz w:val="18"/>
              </w:rPr>
              <w:t>Fecha de vencimiento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Fecha en  que la obligación debe ser cancelada por el emisor.  </w:t>
            </w:r>
          </w:p>
        </w:tc>
        <w:tc>
          <w:tcPr>
            <w:tcW w:w="1319" w:type="dxa"/>
          </w:tcPr>
          <w:p w:rsidR="00BD7911" w:rsidRPr="00306FD2" w:rsidRDefault="00BD7911" w:rsidP="00346958">
            <w:pPr>
              <w:rPr>
                <w:rFonts w:ascii="Arial" w:hAnsi="Arial" w:cs="Arial"/>
                <w:sz w:val="18"/>
              </w:rPr>
            </w:pPr>
            <w:r w:rsidRPr="00306FD2">
              <w:rPr>
                <w:rFonts w:ascii="Arial" w:hAnsi="Arial" w:cs="Arial"/>
                <w:sz w:val="18"/>
              </w:rPr>
              <w:t>DD/MM/AAAA</w:t>
            </w:r>
          </w:p>
        </w:tc>
        <w:tc>
          <w:tcPr>
            <w:tcW w:w="708" w:type="dxa"/>
          </w:tcPr>
          <w:p w:rsidR="00BD7911" w:rsidRPr="00306FD2" w:rsidRDefault="00BD7911" w:rsidP="00346958">
            <w:pPr>
              <w:rPr>
                <w:rFonts w:ascii="Arial" w:hAnsi="Arial" w:cs="Arial"/>
                <w:sz w:val="18"/>
              </w:rPr>
            </w:pPr>
            <w:r w:rsidRPr="00306FD2">
              <w:rPr>
                <w:rFonts w:ascii="Arial" w:hAnsi="Arial" w:cs="Arial"/>
                <w:sz w:val="18"/>
              </w:rPr>
              <w:t>10</w:t>
            </w:r>
          </w:p>
        </w:tc>
        <w:tc>
          <w:tcPr>
            <w:tcW w:w="613" w:type="dxa"/>
          </w:tcPr>
          <w:p w:rsidR="00BD7911" w:rsidRPr="00306FD2" w:rsidRDefault="00BD7911" w:rsidP="00346958">
            <w:pPr>
              <w:rPr>
                <w:rFonts w:ascii="Arial" w:hAnsi="Arial" w:cs="Arial"/>
                <w:sz w:val="18"/>
              </w:rPr>
            </w:pPr>
          </w:p>
        </w:tc>
        <w:tc>
          <w:tcPr>
            <w:tcW w:w="4680" w:type="dxa"/>
          </w:tcPr>
          <w:p w:rsidR="0095177D" w:rsidRPr="00306FD2" w:rsidRDefault="0095177D" w:rsidP="0095177D">
            <w:pPr>
              <w:jc w:val="both"/>
              <w:rPr>
                <w:rFonts w:ascii="Arial" w:hAnsi="Arial" w:cs="Arial"/>
                <w:b/>
                <w:sz w:val="18"/>
              </w:rPr>
            </w:pPr>
            <w:r w:rsidRPr="00306FD2">
              <w:rPr>
                <w:rFonts w:ascii="Arial" w:hAnsi="Arial" w:cs="Arial"/>
                <w:b/>
                <w:sz w:val="18"/>
              </w:rPr>
              <w:t xml:space="preserve">No es requerido para títulos con código ISIN registrados en </w:t>
            </w:r>
            <w:r w:rsidR="00E53FAF" w:rsidRPr="00306FD2">
              <w:rPr>
                <w:rFonts w:ascii="Arial" w:hAnsi="Arial" w:cs="Arial"/>
                <w:b/>
                <w:sz w:val="18"/>
              </w:rPr>
              <w:t xml:space="preserve">una bolsa de valores costarricense </w:t>
            </w:r>
            <w:r w:rsidR="00C81A4C" w:rsidRPr="00306FD2">
              <w:rPr>
                <w:rFonts w:ascii="Arial" w:hAnsi="Arial" w:cs="Arial"/>
                <w:b/>
                <w:sz w:val="18"/>
              </w:rPr>
              <w:t>que indiquen Canal de Venta ‘B’ o ‘V’</w:t>
            </w:r>
            <w:r w:rsidRPr="00306FD2">
              <w:rPr>
                <w:rFonts w:ascii="Arial" w:hAnsi="Arial" w:cs="Arial"/>
                <w:b/>
                <w:sz w:val="18"/>
              </w:rPr>
              <w:t xml:space="preserve">. Es obligatorio para el resto de los instrumentos. </w:t>
            </w:r>
          </w:p>
          <w:p w:rsidR="0095177D" w:rsidRPr="00306FD2" w:rsidRDefault="0095177D" w:rsidP="0095177D">
            <w:pPr>
              <w:jc w:val="both"/>
              <w:rPr>
                <w:rFonts w:ascii="Arial" w:hAnsi="Arial" w:cs="Arial"/>
                <w:sz w:val="18"/>
              </w:rPr>
            </w:pPr>
          </w:p>
          <w:p w:rsidR="0095177D" w:rsidRPr="00306FD2" w:rsidRDefault="0095177D" w:rsidP="0095177D">
            <w:pPr>
              <w:jc w:val="both"/>
              <w:rPr>
                <w:rFonts w:ascii="Arial" w:hAnsi="Arial" w:cs="Arial"/>
                <w:sz w:val="18"/>
              </w:rPr>
            </w:pPr>
          </w:p>
          <w:p w:rsidR="00BD7911" w:rsidRPr="00306FD2" w:rsidRDefault="00BD7911" w:rsidP="0024196C">
            <w:pPr>
              <w:jc w:val="both"/>
              <w:rPr>
                <w:rFonts w:ascii="Arial" w:hAnsi="Arial" w:cs="Arial"/>
                <w:sz w:val="18"/>
              </w:rPr>
            </w:pPr>
            <w:r w:rsidRPr="00306FD2">
              <w:rPr>
                <w:rFonts w:ascii="Arial" w:hAnsi="Arial" w:cs="Arial"/>
                <w:sz w:val="18"/>
              </w:rPr>
              <w:t xml:space="preserve">Debe suministrarse únicamente cuando el campo 4 </w:t>
            </w:r>
            <w:r w:rsidR="003D5A72" w:rsidRPr="00306FD2">
              <w:rPr>
                <w:rFonts w:ascii="Arial" w:hAnsi="Arial" w:cs="Arial"/>
                <w:sz w:val="18"/>
              </w:rPr>
              <w:t>(Tipo de título) es igual a 1 (R</w:t>
            </w:r>
            <w:r w:rsidRPr="00306FD2">
              <w:rPr>
                <w:rFonts w:ascii="Arial" w:hAnsi="Arial" w:cs="Arial"/>
                <w:sz w:val="18"/>
              </w:rPr>
              <w:t xml:space="preserve">enta fija) </w:t>
            </w:r>
            <w:proofErr w:type="spellStart"/>
            <w:r w:rsidRPr="00306FD2">
              <w:rPr>
                <w:rFonts w:ascii="Arial" w:hAnsi="Arial" w:cs="Arial"/>
                <w:sz w:val="18"/>
              </w:rPr>
              <w:t>ó</w:t>
            </w:r>
            <w:proofErr w:type="spellEnd"/>
            <w:r w:rsidRPr="00306FD2">
              <w:rPr>
                <w:rFonts w:ascii="Arial" w:hAnsi="Arial" w:cs="Arial"/>
                <w:sz w:val="18"/>
              </w:rPr>
              <w:t xml:space="preserve"> 5 (Fideicomisos de titularización de deuda)</w:t>
            </w:r>
            <w:r w:rsidR="00957BFF" w:rsidRPr="00306FD2">
              <w:rPr>
                <w:rFonts w:ascii="Arial" w:hAnsi="Arial" w:cs="Arial"/>
                <w:sz w:val="18"/>
              </w:rPr>
              <w:t xml:space="preserve"> u 8 (Productos  Estructurados).</w:t>
            </w:r>
          </w:p>
          <w:p w:rsidR="00A328B4" w:rsidRPr="00306FD2" w:rsidRDefault="00A328B4" w:rsidP="0024196C">
            <w:pPr>
              <w:jc w:val="both"/>
              <w:rPr>
                <w:rFonts w:ascii="Arial" w:hAnsi="Arial" w:cs="Arial"/>
                <w:sz w:val="18"/>
              </w:rPr>
            </w:pPr>
          </w:p>
          <w:p w:rsidR="00BD7911" w:rsidRPr="00306FD2" w:rsidRDefault="00BD7911" w:rsidP="0024196C">
            <w:pPr>
              <w:jc w:val="both"/>
              <w:rPr>
                <w:rFonts w:ascii="Arial" w:hAnsi="Arial" w:cs="Arial"/>
                <w:sz w:val="18"/>
              </w:rPr>
            </w:pPr>
            <w:r w:rsidRPr="00306FD2">
              <w:rPr>
                <w:rFonts w:ascii="Arial" w:hAnsi="Arial" w:cs="Arial"/>
                <w:sz w:val="18"/>
              </w:rPr>
              <w:t xml:space="preserve">En el caso de las operaciones de </w:t>
            </w:r>
            <w:r w:rsidR="00470E52" w:rsidRPr="00306FD2">
              <w:rPr>
                <w:rFonts w:ascii="Arial" w:hAnsi="Arial" w:cs="Arial"/>
                <w:sz w:val="18"/>
              </w:rPr>
              <w:t>reporto</w:t>
            </w:r>
            <w:r w:rsidRPr="00306FD2">
              <w:rPr>
                <w:rFonts w:ascii="Arial" w:hAnsi="Arial" w:cs="Arial"/>
                <w:sz w:val="18"/>
              </w:rPr>
              <w:t xml:space="preserve"> será la fecha de liquidación de la venta a plazo.</w:t>
            </w:r>
          </w:p>
          <w:p w:rsidR="00A328B4" w:rsidRPr="00306FD2" w:rsidRDefault="00A328B4" w:rsidP="0024196C">
            <w:pPr>
              <w:jc w:val="both"/>
              <w:rPr>
                <w:rFonts w:ascii="Arial" w:hAnsi="Arial" w:cs="Arial"/>
                <w:sz w:val="18"/>
              </w:rPr>
            </w:pPr>
          </w:p>
          <w:p w:rsidR="0024196C" w:rsidRPr="00306FD2" w:rsidRDefault="00B339D5" w:rsidP="0024196C">
            <w:pPr>
              <w:jc w:val="both"/>
              <w:rPr>
                <w:rFonts w:ascii="Arial" w:hAnsi="Arial" w:cs="Arial"/>
                <w:sz w:val="18"/>
              </w:rPr>
            </w:pPr>
            <w:r w:rsidRPr="00306FD2">
              <w:rPr>
                <w:rFonts w:ascii="Arial" w:hAnsi="Arial" w:cs="Arial"/>
                <w:sz w:val="18"/>
              </w:rPr>
              <w:t>Cuando la fecha de corte de la cartera corresponda a un día no hábil, se pueden incluir títulos cuya fecha de vencimiento sea igual o inferior a la fecha de corte, siempre y cuando entre ambas fechas se presenten días no hábiles que impidan a la entidad realizar el cobro del vencimiento.</w:t>
            </w:r>
          </w:p>
          <w:p w:rsidR="00B339D5" w:rsidRPr="00306FD2" w:rsidRDefault="00B339D5" w:rsidP="00705187">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DB73BF" w:rsidRPr="00306FD2">
              <w:rPr>
                <w:rFonts w:ascii="Arial" w:hAnsi="Arial" w:cs="Arial"/>
                <w:sz w:val="18"/>
              </w:rPr>
              <w:t>6</w:t>
            </w:r>
          </w:p>
        </w:tc>
        <w:tc>
          <w:tcPr>
            <w:tcW w:w="1842" w:type="dxa"/>
          </w:tcPr>
          <w:p w:rsidR="00BD7911" w:rsidRPr="00306FD2" w:rsidRDefault="00BD7911" w:rsidP="00346958">
            <w:pPr>
              <w:rPr>
                <w:rFonts w:ascii="Arial" w:hAnsi="Arial" w:cs="Arial"/>
                <w:sz w:val="18"/>
              </w:rPr>
            </w:pPr>
            <w:r w:rsidRPr="00306FD2">
              <w:rPr>
                <w:rFonts w:ascii="Arial" w:hAnsi="Arial" w:cs="Arial"/>
                <w:sz w:val="18"/>
              </w:rPr>
              <w:t>Periodicidad</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Número de veces al año con que se recibe el pago de intereses</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2</w:t>
            </w:r>
          </w:p>
        </w:tc>
        <w:tc>
          <w:tcPr>
            <w:tcW w:w="613" w:type="dxa"/>
          </w:tcPr>
          <w:p w:rsidR="00BD7911" w:rsidRPr="00306FD2" w:rsidRDefault="00BD7911" w:rsidP="00346958">
            <w:pPr>
              <w:rPr>
                <w:rFonts w:ascii="Arial" w:hAnsi="Arial" w:cs="Arial"/>
                <w:sz w:val="18"/>
              </w:rPr>
            </w:pPr>
          </w:p>
        </w:tc>
        <w:tc>
          <w:tcPr>
            <w:tcW w:w="4680" w:type="dxa"/>
          </w:tcPr>
          <w:p w:rsidR="0095177D" w:rsidRPr="00306FD2" w:rsidRDefault="0095177D" w:rsidP="0095177D">
            <w:pPr>
              <w:jc w:val="both"/>
              <w:rPr>
                <w:rFonts w:ascii="Arial" w:hAnsi="Arial" w:cs="Arial"/>
                <w:sz w:val="18"/>
              </w:rPr>
            </w:pPr>
            <w:r w:rsidRPr="00306FD2">
              <w:rPr>
                <w:rFonts w:ascii="Arial" w:hAnsi="Arial" w:cs="Arial"/>
                <w:sz w:val="18"/>
              </w:rPr>
              <w:t xml:space="preserve">No es requerido para títulos con código ISIN registrados en </w:t>
            </w:r>
            <w:r w:rsidR="00E53FAF" w:rsidRPr="00306FD2">
              <w:rPr>
                <w:rFonts w:ascii="Arial" w:hAnsi="Arial" w:cs="Arial"/>
                <w:sz w:val="18"/>
              </w:rPr>
              <w:t>una bolsa de valores costarricense</w:t>
            </w:r>
            <w:r w:rsidRPr="00306FD2">
              <w:rPr>
                <w:rFonts w:ascii="Arial" w:hAnsi="Arial" w:cs="Arial"/>
                <w:sz w:val="18"/>
              </w:rPr>
              <w:t>. Es obligatorio para el resto de los instrumentos</w:t>
            </w:r>
            <w:r w:rsidR="00ED2298" w:rsidRPr="00306FD2">
              <w:rPr>
                <w:rFonts w:ascii="Arial" w:hAnsi="Arial" w:cs="Arial"/>
                <w:sz w:val="18"/>
              </w:rPr>
              <w:t>.</w:t>
            </w:r>
            <w:r w:rsidRPr="00306FD2">
              <w:rPr>
                <w:rFonts w:ascii="Arial" w:hAnsi="Arial" w:cs="Arial"/>
                <w:sz w:val="18"/>
              </w:rPr>
              <w:t xml:space="preserve"> </w:t>
            </w:r>
            <w:r w:rsidR="00ED2298" w:rsidRPr="00306FD2">
              <w:rPr>
                <w:rFonts w:ascii="Arial" w:hAnsi="Arial" w:cs="Arial"/>
                <w:sz w:val="18"/>
              </w:rPr>
              <w:t>C</w:t>
            </w:r>
            <w:r w:rsidRPr="00306FD2">
              <w:rPr>
                <w:rFonts w:ascii="Arial" w:hAnsi="Arial" w:cs="Arial"/>
                <w:sz w:val="18"/>
              </w:rPr>
              <w:t>uando el campo 4 (Tipo de título) es igual a 1 (renta fija), 5 (Fideicomisos de titularización de deuda) u 8 (Productos  Estructurados).</w:t>
            </w:r>
          </w:p>
          <w:p w:rsidR="0095177D" w:rsidRPr="00306FD2" w:rsidRDefault="0095177D" w:rsidP="0095177D">
            <w:pPr>
              <w:jc w:val="both"/>
              <w:rPr>
                <w:rFonts w:ascii="Arial" w:hAnsi="Arial" w:cs="Arial"/>
                <w:sz w:val="18"/>
              </w:rPr>
            </w:pPr>
            <w:r w:rsidRPr="00306FD2">
              <w:rPr>
                <w:rFonts w:ascii="Arial" w:hAnsi="Arial" w:cs="Arial"/>
                <w:sz w:val="18"/>
              </w:rPr>
              <w:t>Los valores válidos se encuentran detallados en la tabla 8 del anexo</w:t>
            </w:r>
          </w:p>
          <w:p w:rsidR="0095177D" w:rsidRPr="00306FD2" w:rsidRDefault="0095177D" w:rsidP="003D5A72">
            <w:pPr>
              <w:jc w:val="both"/>
              <w:rPr>
                <w:rFonts w:ascii="Arial" w:hAnsi="Arial" w:cs="Arial"/>
                <w:sz w:val="18"/>
              </w:rPr>
            </w:pPr>
          </w:p>
          <w:p w:rsidR="00BD7911" w:rsidRPr="00306FD2" w:rsidRDefault="00BD7911" w:rsidP="003D5A72">
            <w:pPr>
              <w:jc w:val="both"/>
              <w:rPr>
                <w:rFonts w:ascii="Arial" w:hAnsi="Arial" w:cs="Arial"/>
                <w:sz w:val="18"/>
              </w:rPr>
            </w:pPr>
          </w:p>
        </w:tc>
      </w:tr>
      <w:tr w:rsidR="00306FD2" w:rsidRPr="00306FD2" w:rsidTr="00C062D6">
        <w:trPr>
          <w:trHeight w:val="1865"/>
        </w:trPr>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DB73BF" w:rsidRPr="00306FD2">
              <w:rPr>
                <w:rFonts w:ascii="Arial" w:hAnsi="Arial" w:cs="Arial"/>
                <w:sz w:val="18"/>
              </w:rPr>
              <w:t>7</w:t>
            </w:r>
          </w:p>
        </w:tc>
        <w:tc>
          <w:tcPr>
            <w:tcW w:w="1842" w:type="dxa"/>
          </w:tcPr>
          <w:p w:rsidR="00BD7911" w:rsidRPr="00306FD2" w:rsidRDefault="00BD7911" w:rsidP="00346958">
            <w:pPr>
              <w:rPr>
                <w:rFonts w:ascii="Arial" w:hAnsi="Arial" w:cs="Arial"/>
                <w:sz w:val="18"/>
              </w:rPr>
            </w:pPr>
            <w:r w:rsidRPr="00306FD2">
              <w:rPr>
                <w:rFonts w:ascii="Arial" w:hAnsi="Arial" w:cs="Arial"/>
                <w:sz w:val="18"/>
              </w:rPr>
              <w:t>Tasa interés neta</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Porcentaje de interés neto definido con la emisión del título.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7</w:t>
            </w:r>
          </w:p>
        </w:tc>
        <w:tc>
          <w:tcPr>
            <w:tcW w:w="613" w:type="dxa"/>
          </w:tcPr>
          <w:p w:rsidR="00BD7911" w:rsidRPr="00306FD2" w:rsidRDefault="00BD7911" w:rsidP="00346958">
            <w:pPr>
              <w:rPr>
                <w:rFonts w:ascii="Arial" w:hAnsi="Arial" w:cs="Arial"/>
                <w:sz w:val="18"/>
              </w:rPr>
            </w:pPr>
            <w:r w:rsidRPr="00306FD2">
              <w:rPr>
                <w:rFonts w:ascii="Arial" w:hAnsi="Arial" w:cs="Arial"/>
                <w:sz w:val="18"/>
              </w:rPr>
              <w:t>4</w:t>
            </w:r>
          </w:p>
        </w:tc>
        <w:tc>
          <w:tcPr>
            <w:tcW w:w="4680" w:type="dxa"/>
          </w:tcPr>
          <w:p w:rsidR="00BD7911" w:rsidRPr="00306FD2" w:rsidRDefault="00970E22" w:rsidP="0024196C">
            <w:pPr>
              <w:jc w:val="both"/>
              <w:rPr>
                <w:rFonts w:ascii="Arial" w:hAnsi="Arial" w:cs="Arial"/>
                <w:sz w:val="18"/>
              </w:rPr>
            </w:pPr>
            <w:r w:rsidRPr="00306FD2">
              <w:rPr>
                <w:rFonts w:ascii="Arial" w:hAnsi="Arial" w:cs="Arial"/>
                <w:sz w:val="18"/>
              </w:rPr>
              <w:t>Debe</w:t>
            </w:r>
            <w:r w:rsidR="00BD7911" w:rsidRPr="00306FD2">
              <w:rPr>
                <w:rFonts w:ascii="Arial" w:hAnsi="Arial" w:cs="Arial"/>
                <w:sz w:val="18"/>
              </w:rPr>
              <w:t xml:space="preserve"> suministrarse únicamente cuando el campo 4 </w:t>
            </w:r>
            <w:r w:rsidR="003D5A72" w:rsidRPr="00306FD2">
              <w:rPr>
                <w:rFonts w:ascii="Arial" w:hAnsi="Arial" w:cs="Arial"/>
                <w:sz w:val="18"/>
              </w:rPr>
              <w:t>(Tipo de título) es igual a 1 (R</w:t>
            </w:r>
            <w:r w:rsidR="00BD7911" w:rsidRPr="00306FD2">
              <w:rPr>
                <w:rFonts w:ascii="Arial" w:hAnsi="Arial" w:cs="Arial"/>
                <w:sz w:val="18"/>
              </w:rPr>
              <w:t xml:space="preserve">enta fija) </w:t>
            </w:r>
            <w:proofErr w:type="spellStart"/>
            <w:r w:rsidR="00BD7911" w:rsidRPr="00306FD2">
              <w:rPr>
                <w:rFonts w:ascii="Arial" w:hAnsi="Arial" w:cs="Arial"/>
                <w:sz w:val="18"/>
              </w:rPr>
              <w:t>ó</w:t>
            </w:r>
            <w:proofErr w:type="spellEnd"/>
            <w:r w:rsidR="00BD7911" w:rsidRPr="00306FD2">
              <w:rPr>
                <w:rFonts w:ascii="Arial" w:hAnsi="Arial" w:cs="Arial"/>
                <w:sz w:val="18"/>
              </w:rPr>
              <w:t xml:space="preserve"> 5 (Fideicomisos de titularización de deuda)</w:t>
            </w:r>
            <w:r w:rsidR="00957BFF" w:rsidRPr="00306FD2">
              <w:rPr>
                <w:rFonts w:ascii="Arial" w:hAnsi="Arial" w:cs="Arial"/>
                <w:sz w:val="18"/>
              </w:rPr>
              <w:t xml:space="preserve"> u 8 (Productos  Estructurados).</w:t>
            </w:r>
          </w:p>
          <w:p w:rsidR="00A328B4" w:rsidRPr="00306FD2" w:rsidRDefault="00A328B4" w:rsidP="0024196C">
            <w:pPr>
              <w:jc w:val="both"/>
              <w:rPr>
                <w:rFonts w:ascii="Arial" w:hAnsi="Arial" w:cs="Arial"/>
                <w:sz w:val="18"/>
              </w:rPr>
            </w:pPr>
          </w:p>
          <w:p w:rsidR="00A328B4" w:rsidRPr="00306FD2" w:rsidRDefault="00BD7911" w:rsidP="0024196C">
            <w:pPr>
              <w:jc w:val="both"/>
              <w:rPr>
                <w:rFonts w:ascii="Arial" w:hAnsi="Arial" w:cs="Arial"/>
                <w:sz w:val="18"/>
              </w:rPr>
            </w:pPr>
            <w:r w:rsidRPr="00306FD2">
              <w:rPr>
                <w:rFonts w:ascii="Arial" w:hAnsi="Arial" w:cs="Arial"/>
                <w:sz w:val="18"/>
              </w:rPr>
              <w:t>En el caso de valores de renta fija con cupón ajustable, será la tasa de referencia bruta que se utiliza para el cálculo.</w:t>
            </w:r>
          </w:p>
          <w:p w:rsidR="00EA4038" w:rsidRPr="00306FD2" w:rsidRDefault="0024196C" w:rsidP="00EA4038">
            <w:pPr>
              <w:jc w:val="both"/>
              <w:rPr>
                <w:rFonts w:ascii="Arial" w:hAnsi="Arial" w:cs="Arial"/>
                <w:sz w:val="18"/>
              </w:rPr>
            </w:pPr>
            <w:r w:rsidRPr="00306FD2">
              <w:rPr>
                <w:rFonts w:ascii="Arial" w:hAnsi="Arial" w:cs="Arial"/>
                <w:sz w:val="18"/>
              </w:rPr>
              <w:t xml:space="preserve">Para las operaciones de </w:t>
            </w:r>
            <w:r w:rsidR="00470E52" w:rsidRPr="00306FD2">
              <w:rPr>
                <w:rFonts w:ascii="Arial" w:hAnsi="Arial" w:cs="Arial"/>
                <w:sz w:val="18"/>
              </w:rPr>
              <w:t>reporto</w:t>
            </w:r>
            <w:r w:rsidRPr="00306FD2">
              <w:rPr>
                <w:rFonts w:ascii="Arial" w:hAnsi="Arial" w:cs="Arial"/>
                <w:sz w:val="18"/>
              </w:rPr>
              <w:t xml:space="preserve"> corresponde al rendimiento de </w:t>
            </w:r>
            <w:proofErr w:type="gramStart"/>
            <w:r w:rsidRPr="00306FD2">
              <w:rPr>
                <w:rFonts w:ascii="Arial" w:hAnsi="Arial" w:cs="Arial"/>
                <w:sz w:val="18"/>
              </w:rPr>
              <w:t>las mismas</w:t>
            </w:r>
            <w:proofErr w:type="gramEnd"/>
            <w:r w:rsidRPr="00306FD2">
              <w:rPr>
                <w:rFonts w:ascii="Arial" w:hAnsi="Arial" w:cs="Arial"/>
                <w:sz w:val="18"/>
              </w:rPr>
              <w:t>.</w:t>
            </w:r>
            <w:r w:rsidR="00EA4038" w:rsidRPr="00306FD2">
              <w:rPr>
                <w:rFonts w:ascii="Arial" w:hAnsi="Arial" w:cs="Arial"/>
                <w:sz w:val="18"/>
              </w:rPr>
              <w:t xml:space="preserve"> </w:t>
            </w:r>
          </w:p>
          <w:p w:rsidR="0024196C" w:rsidRPr="00306FD2" w:rsidRDefault="00EA4038" w:rsidP="008240EF">
            <w:pPr>
              <w:jc w:val="both"/>
              <w:rPr>
                <w:rFonts w:ascii="Arial" w:hAnsi="Arial" w:cs="Arial"/>
                <w:sz w:val="18"/>
              </w:rPr>
            </w:pPr>
            <w:r w:rsidRPr="00306FD2">
              <w:rPr>
                <w:rFonts w:ascii="Arial" w:hAnsi="Arial" w:cs="Arial"/>
                <w:sz w:val="18"/>
              </w:rPr>
              <w:t>Si una operación en el campo 14</w:t>
            </w:r>
            <w:r w:rsidR="008240EF" w:rsidRPr="00306FD2">
              <w:rPr>
                <w:rFonts w:ascii="Arial" w:hAnsi="Arial" w:cs="Arial"/>
                <w:sz w:val="18"/>
              </w:rPr>
              <w:t xml:space="preserve"> es</w:t>
            </w:r>
            <w:r w:rsidRPr="00306FD2">
              <w:rPr>
                <w:rFonts w:ascii="Arial" w:hAnsi="Arial" w:cs="Arial"/>
                <w:sz w:val="18"/>
              </w:rPr>
              <w:t xml:space="preserve"> “</w:t>
            </w:r>
            <w:r w:rsidRPr="00306FD2">
              <w:rPr>
                <w:rFonts w:ascii="Arial" w:hAnsi="Arial" w:cs="Arial"/>
                <w:b/>
                <w:sz w:val="18"/>
              </w:rPr>
              <w:t>RV</w:t>
            </w:r>
            <w:r w:rsidRPr="00306FD2">
              <w:rPr>
                <w:rFonts w:ascii="Arial" w:hAnsi="Arial" w:cs="Arial"/>
                <w:sz w:val="18"/>
              </w:rPr>
              <w:t>”</w:t>
            </w:r>
            <w:r w:rsidR="00BC6A05" w:rsidRPr="00306FD2">
              <w:rPr>
                <w:rFonts w:ascii="Arial" w:hAnsi="Arial" w:cs="Arial"/>
                <w:sz w:val="18"/>
              </w:rPr>
              <w:t xml:space="preserve"> o “</w:t>
            </w:r>
            <w:r w:rsidR="00BC6A05" w:rsidRPr="00306FD2">
              <w:rPr>
                <w:rFonts w:ascii="Arial" w:hAnsi="Arial" w:cs="Arial"/>
                <w:b/>
                <w:sz w:val="18"/>
              </w:rPr>
              <w:t>MLV</w:t>
            </w:r>
            <w:r w:rsidR="00BC6A05" w:rsidRPr="00306FD2">
              <w:rPr>
                <w:rFonts w:ascii="Arial" w:hAnsi="Arial" w:cs="Arial"/>
                <w:sz w:val="18"/>
              </w:rPr>
              <w:t>”</w:t>
            </w:r>
            <w:r w:rsidRPr="00306FD2">
              <w:rPr>
                <w:rFonts w:ascii="Arial" w:hAnsi="Arial" w:cs="Arial"/>
                <w:sz w:val="18"/>
              </w:rPr>
              <w:t xml:space="preserve"> entonces el valor es requerido</w:t>
            </w:r>
            <w:r w:rsidR="008240EF" w:rsidRPr="00306FD2">
              <w:rPr>
                <w:rFonts w:ascii="Arial" w:hAnsi="Arial" w:cs="Arial"/>
                <w:sz w:val="18"/>
              </w:rPr>
              <w:t xml:space="preserve"> y debe</w:t>
            </w:r>
            <w:r w:rsidRPr="00306FD2">
              <w:rPr>
                <w:rFonts w:ascii="Arial" w:hAnsi="Arial" w:cs="Arial"/>
                <w:sz w:val="18"/>
              </w:rPr>
              <w:t xml:space="preserve"> ser mayor a cero.</w:t>
            </w: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DB73BF" w:rsidRPr="00306FD2">
              <w:rPr>
                <w:rFonts w:ascii="Arial" w:hAnsi="Arial" w:cs="Arial"/>
                <w:sz w:val="18"/>
              </w:rPr>
              <w:t>8</w:t>
            </w:r>
          </w:p>
        </w:tc>
        <w:tc>
          <w:tcPr>
            <w:tcW w:w="1842" w:type="dxa"/>
          </w:tcPr>
          <w:p w:rsidR="00BD7911" w:rsidRPr="00306FD2" w:rsidRDefault="00BD7911" w:rsidP="00346958">
            <w:pPr>
              <w:rPr>
                <w:rFonts w:ascii="Arial" w:hAnsi="Arial" w:cs="Arial"/>
                <w:sz w:val="18"/>
              </w:rPr>
            </w:pPr>
            <w:r w:rsidRPr="00306FD2">
              <w:rPr>
                <w:rFonts w:ascii="Arial" w:hAnsi="Arial" w:cs="Arial"/>
                <w:sz w:val="18"/>
              </w:rPr>
              <w:t>Premio</w:t>
            </w:r>
          </w:p>
        </w:tc>
        <w:tc>
          <w:tcPr>
            <w:tcW w:w="3475" w:type="dxa"/>
          </w:tcPr>
          <w:p w:rsidR="00BD7911" w:rsidRPr="00306FD2" w:rsidRDefault="00BD7911" w:rsidP="0024196C">
            <w:pPr>
              <w:jc w:val="both"/>
              <w:rPr>
                <w:rFonts w:ascii="Arial" w:hAnsi="Arial" w:cs="Arial"/>
                <w:sz w:val="18"/>
              </w:rPr>
            </w:pPr>
            <w:proofErr w:type="gramStart"/>
            <w:r w:rsidRPr="00306FD2">
              <w:rPr>
                <w:rFonts w:ascii="Arial" w:hAnsi="Arial" w:cs="Arial"/>
                <w:sz w:val="18"/>
              </w:rPr>
              <w:t>Puntos adicionales a sumar</w:t>
            </w:r>
            <w:proofErr w:type="gramEnd"/>
            <w:r w:rsidRPr="00306FD2">
              <w:rPr>
                <w:rFonts w:ascii="Arial" w:hAnsi="Arial" w:cs="Arial"/>
                <w:sz w:val="18"/>
              </w:rPr>
              <w:t xml:space="preserve"> a la tasa de referencia</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7</w:t>
            </w:r>
          </w:p>
        </w:tc>
        <w:tc>
          <w:tcPr>
            <w:tcW w:w="613" w:type="dxa"/>
          </w:tcPr>
          <w:p w:rsidR="00BD7911" w:rsidRPr="00306FD2" w:rsidRDefault="00BD7911" w:rsidP="00346958">
            <w:pPr>
              <w:rPr>
                <w:rFonts w:ascii="Arial" w:hAnsi="Arial" w:cs="Arial"/>
                <w:sz w:val="18"/>
              </w:rPr>
            </w:pPr>
            <w:r w:rsidRPr="00306FD2">
              <w:rPr>
                <w:rFonts w:ascii="Arial" w:hAnsi="Arial" w:cs="Arial"/>
                <w:sz w:val="18"/>
              </w:rPr>
              <w:t>3</w:t>
            </w:r>
          </w:p>
        </w:tc>
        <w:tc>
          <w:tcPr>
            <w:tcW w:w="4680" w:type="dxa"/>
          </w:tcPr>
          <w:p w:rsidR="006A50A0" w:rsidRPr="00306FD2" w:rsidRDefault="006A50A0" w:rsidP="0024196C">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6A50A0" w:rsidRPr="00306FD2" w:rsidRDefault="006A50A0" w:rsidP="0024196C">
            <w:pPr>
              <w:jc w:val="both"/>
              <w:rPr>
                <w:rFonts w:ascii="Arial" w:hAnsi="Arial" w:cs="Arial"/>
                <w:b/>
                <w:sz w:val="18"/>
              </w:rPr>
            </w:pPr>
          </w:p>
          <w:p w:rsidR="00BD7911" w:rsidRPr="00306FD2" w:rsidRDefault="00BA5F88" w:rsidP="0024196C">
            <w:pPr>
              <w:jc w:val="both"/>
              <w:rPr>
                <w:rFonts w:ascii="Arial" w:hAnsi="Arial" w:cs="Arial"/>
                <w:sz w:val="18"/>
              </w:rPr>
            </w:pPr>
            <w:r w:rsidRPr="00306FD2">
              <w:rPr>
                <w:rFonts w:ascii="Arial" w:hAnsi="Arial" w:cs="Arial"/>
                <w:sz w:val="18"/>
              </w:rPr>
              <w:t>Se utiliza en el caso de títulos valores de renta fija con cupón ajustable</w:t>
            </w:r>
          </w:p>
        </w:tc>
      </w:tr>
      <w:tr w:rsidR="00306FD2" w:rsidRPr="00306FD2" w:rsidTr="00C062D6">
        <w:tc>
          <w:tcPr>
            <w:tcW w:w="563" w:type="dxa"/>
          </w:tcPr>
          <w:p w:rsidR="00BD7911" w:rsidRPr="00306FD2" w:rsidRDefault="00DB73BF" w:rsidP="00346958">
            <w:pPr>
              <w:rPr>
                <w:rFonts w:ascii="Arial" w:hAnsi="Arial" w:cs="Arial"/>
                <w:sz w:val="18"/>
              </w:rPr>
            </w:pPr>
            <w:r w:rsidRPr="00306FD2">
              <w:rPr>
                <w:rFonts w:ascii="Arial" w:hAnsi="Arial" w:cs="Arial"/>
                <w:sz w:val="18"/>
              </w:rPr>
              <w:t>19</w:t>
            </w:r>
          </w:p>
        </w:tc>
        <w:tc>
          <w:tcPr>
            <w:tcW w:w="1842" w:type="dxa"/>
          </w:tcPr>
          <w:p w:rsidR="00BD7911" w:rsidRPr="00306FD2" w:rsidRDefault="00BD7911" w:rsidP="00346958">
            <w:pPr>
              <w:rPr>
                <w:rFonts w:ascii="Arial" w:hAnsi="Arial" w:cs="Arial"/>
                <w:sz w:val="18"/>
              </w:rPr>
            </w:pPr>
            <w:r w:rsidRPr="00306FD2">
              <w:rPr>
                <w:rFonts w:ascii="Arial" w:hAnsi="Arial" w:cs="Arial"/>
                <w:sz w:val="18"/>
              </w:rPr>
              <w:t>Valor facial</w:t>
            </w:r>
          </w:p>
        </w:tc>
        <w:tc>
          <w:tcPr>
            <w:tcW w:w="3475" w:type="dxa"/>
          </w:tcPr>
          <w:p w:rsidR="006301EC" w:rsidRPr="00306FD2" w:rsidRDefault="00BD7911" w:rsidP="0019152A">
            <w:pPr>
              <w:jc w:val="both"/>
              <w:rPr>
                <w:rFonts w:ascii="Arial" w:hAnsi="Arial" w:cs="Arial"/>
                <w:sz w:val="18"/>
              </w:rPr>
            </w:pPr>
            <w:r w:rsidRPr="00306FD2">
              <w:rPr>
                <w:rFonts w:ascii="Arial" w:hAnsi="Arial" w:cs="Arial"/>
                <w:sz w:val="18"/>
              </w:rPr>
              <w:t xml:space="preserve">Corresponde al valor estipulado en el </w:t>
            </w:r>
            <w:r w:rsidR="0019152A" w:rsidRPr="00306FD2">
              <w:rPr>
                <w:rFonts w:ascii="Arial" w:hAnsi="Arial" w:cs="Arial"/>
                <w:sz w:val="18"/>
              </w:rPr>
              <w:t>instrumento</w:t>
            </w:r>
            <w:r w:rsidRPr="00306FD2">
              <w:rPr>
                <w:rFonts w:ascii="Arial" w:hAnsi="Arial" w:cs="Arial"/>
                <w:sz w:val="18"/>
              </w:rPr>
              <w:t>.</w:t>
            </w:r>
          </w:p>
          <w:p w:rsidR="006301EC" w:rsidRPr="00306FD2" w:rsidRDefault="006301EC" w:rsidP="006301EC">
            <w:pPr>
              <w:rPr>
                <w:rFonts w:ascii="Arial" w:hAnsi="Arial" w:cs="Arial"/>
                <w:sz w:val="18"/>
              </w:rPr>
            </w:pPr>
          </w:p>
          <w:p w:rsidR="006301EC" w:rsidRPr="00306FD2" w:rsidRDefault="006301EC" w:rsidP="006301EC">
            <w:pPr>
              <w:rPr>
                <w:rFonts w:ascii="Arial" w:hAnsi="Arial" w:cs="Arial"/>
                <w:sz w:val="18"/>
              </w:rPr>
            </w:pPr>
          </w:p>
          <w:p w:rsidR="006301EC" w:rsidRPr="00306FD2" w:rsidRDefault="006301EC" w:rsidP="006301EC">
            <w:pPr>
              <w:rPr>
                <w:rFonts w:ascii="Arial" w:hAnsi="Arial" w:cs="Arial"/>
                <w:sz w:val="18"/>
              </w:rPr>
            </w:pPr>
          </w:p>
          <w:p w:rsidR="006301EC" w:rsidRPr="00306FD2" w:rsidRDefault="006301EC" w:rsidP="006301EC">
            <w:pPr>
              <w:rPr>
                <w:rFonts w:ascii="Arial" w:hAnsi="Arial" w:cs="Arial"/>
                <w:sz w:val="18"/>
              </w:rPr>
            </w:pPr>
          </w:p>
          <w:p w:rsidR="00BD7911" w:rsidRPr="00306FD2" w:rsidRDefault="006301EC" w:rsidP="006301EC">
            <w:pPr>
              <w:tabs>
                <w:tab w:val="left" w:pos="1077"/>
              </w:tabs>
              <w:rPr>
                <w:rFonts w:ascii="Arial" w:hAnsi="Arial" w:cs="Arial"/>
                <w:sz w:val="18"/>
              </w:rPr>
            </w:pPr>
            <w:r w:rsidRPr="00306FD2">
              <w:rPr>
                <w:rFonts w:ascii="Arial" w:hAnsi="Arial" w:cs="Arial"/>
                <w:sz w:val="18"/>
              </w:rPr>
              <w:tab/>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tcPr>
          <w:p w:rsidR="00BD7911" w:rsidRPr="00306FD2" w:rsidRDefault="00BD7911" w:rsidP="0024196C">
            <w:pPr>
              <w:jc w:val="both"/>
              <w:rPr>
                <w:rFonts w:ascii="Arial" w:hAnsi="Arial" w:cs="Arial"/>
                <w:sz w:val="18"/>
              </w:rPr>
            </w:pPr>
            <w:r w:rsidRPr="00306FD2">
              <w:rPr>
                <w:rFonts w:ascii="Arial" w:hAnsi="Arial" w:cs="Arial"/>
                <w:sz w:val="18"/>
              </w:rPr>
              <w:t>Si el campo 4 (Tipo de título) es igual a 2 (</w:t>
            </w:r>
            <w:r w:rsidR="00705187" w:rsidRPr="00306FD2">
              <w:rPr>
                <w:rFonts w:ascii="Arial" w:hAnsi="Arial" w:cs="Arial"/>
                <w:sz w:val="18"/>
              </w:rPr>
              <w:t xml:space="preserve">renta variable - </w:t>
            </w:r>
            <w:r w:rsidR="002244CC" w:rsidRPr="00306FD2">
              <w:rPr>
                <w:rFonts w:ascii="Arial" w:hAnsi="Arial" w:cs="Arial"/>
                <w:sz w:val="18"/>
              </w:rPr>
              <w:t>acciones</w:t>
            </w:r>
            <w:r w:rsidRPr="00306FD2">
              <w:rPr>
                <w:rFonts w:ascii="Arial" w:hAnsi="Arial" w:cs="Arial"/>
                <w:sz w:val="18"/>
              </w:rPr>
              <w:t xml:space="preserve">) se deberá suministrar la cantidad de acciones. </w:t>
            </w:r>
          </w:p>
          <w:p w:rsidR="00A328B4" w:rsidRPr="00306FD2" w:rsidRDefault="00A328B4" w:rsidP="0024196C">
            <w:pPr>
              <w:jc w:val="both"/>
              <w:rPr>
                <w:rFonts w:ascii="Arial" w:hAnsi="Arial" w:cs="Arial"/>
                <w:sz w:val="18"/>
              </w:rPr>
            </w:pPr>
          </w:p>
          <w:p w:rsidR="00BD7911" w:rsidRPr="00306FD2" w:rsidRDefault="00BD7911" w:rsidP="0024196C">
            <w:pPr>
              <w:jc w:val="both"/>
              <w:rPr>
                <w:rFonts w:ascii="Arial" w:hAnsi="Arial" w:cs="Arial"/>
                <w:sz w:val="18"/>
              </w:rPr>
            </w:pPr>
            <w:r w:rsidRPr="00306FD2">
              <w:rPr>
                <w:rFonts w:ascii="Arial" w:hAnsi="Arial" w:cs="Arial"/>
                <w:sz w:val="18"/>
              </w:rPr>
              <w:t xml:space="preserve">Si el campo 4 </w:t>
            </w:r>
            <w:r w:rsidR="008074F8" w:rsidRPr="00306FD2">
              <w:rPr>
                <w:rFonts w:ascii="Arial" w:hAnsi="Arial" w:cs="Arial"/>
                <w:sz w:val="18"/>
              </w:rPr>
              <w:t>(Tipo de título) es igual a 3 (V</w:t>
            </w:r>
            <w:r w:rsidRPr="00306FD2">
              <w:rPr>
                <w:rFonts w:ascii="Arial" w:hAnsi="Arial" w:cs="Arial"/>
                <w:sz w:val="18"/>
              </w:rPr>
              <w:t>alores de particip</w:t>
            </w:r>
            <w:r w:rsidR="008074F8" w:rsidRPr="00306FD2">
              <w:rPr>
                <w:rFonts w:ascii="Arial" w:hAnsi="Arial" w:cs="Arial"/>
                <w:sz w:val="18"/>
              </w:rPr>
              <w:t>ación de fondos cerrados) o 4 (V</w:t>
            </w:r>
            <w:r w:rsidRPr="00306FD2">
              <w:rPr>
                <w:rFonts w:ascii="Arial" w:hAnsi="Arial" w:cs="Arial"/>
                <w:sz w:val="18"/>
              </w:rPr>
              <w:t xml:space="preserve">alores de participación de fondos abiertos) se deberá suministrar la cantidad de valores de participación. </w:t>
            </w:r>
            <w:r w:rsidR="002C4FBB" w:rsidRPr="00306FD2">
              <w:rPr>
                <w:rFonts w:ascii="Arial" w:hAnsi="Arial" w:cs="Arial"/>
                <w:sz w:val="18"/>
              </w:rPr>
              <w:t>No podrá ser un valor negativo o cero.</w:t>
            </w:r>
          </w:p>
          <w:p w:rsidR="00BD7911" w:rsidRPr="00306FD2" w:rsidRDefault="00BD7911" w:rsidP="0024196C">
            <w:pPr>
              <w:jc w:val="both"/>
              <w:rPr>
                <w:rFonts w:ascii="Arial" w:hAnsi="Arial" w:cs="Arial"/>
                <w:sz w:val="18"/>
              </w:rPr>
            </w:pPr>
          </w:p>
          <w:p w:rsidR="002D4223" w:rsidRPr="00306FD2" w:rsidRDefault="002D4223" w:rsidP="0024196C">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w:t>
            </w:r>
            <w:r w:rsidR="00B73351" w:rsidRPr="00306FD2">
              <w:rPr>
                <w:rFonts w:ascii="Arial" w:hAnsi="Arial" w:cs="Arial"/>
                <w:sz w:val="18"/>
              </w:rPr>
              <w:t>s de desarrollo, se deberá suministrar</w:t>
            </w:r>
            <w:r w:rsidRPr="00306FD2">
              <w:rPr>
                <w:rFonts w:ascii="Arial" w:hAnsi="Arial" w:cs="Arial"/>
                <w:sz w:val="18"/>
              </w:rPr>
              <w:t xml:space="preserve"> la cantidad de Unidades de desarrollo.</w:t>
            </w:r>
          </w:p>
          <w:p w:rsidR="003A76ED" w:rsidRPr="00306FD2" w:rsidRDefault="003A76ED" w:rsidP="0024196C">
            <w:pPr>
              <w:jc w:val="both"/>
              <w:rPr>
                <w:rFonts w:ascii="Arial" w:hAnsi="Arial" w:cs="Arial"/>
                <w:sz w:val="18"/>
              </w:rPr>
            </w:pPr>
          </w:p>
          <w:p w:rsidR="002D4223" w:rsidRPr="00306FD2" w:rsidRDefault="00BE0C35" w:rsidP="0024196C">
            <w:pPr>
              <w:jc w:val="both"/>
              <w:rPr>
                <w:rFonts w:ascii="Arial" w:hAnsi="Arial" w:cs="Arial"/>
                <w:sz w:val="18"/>
              </w:rPr>
            </w:pPr>
            <w:r w:rsidRPr="00306FD2">
              <w:rPr>
                <w:rFonts w:ascii="Arial" w:hAnsi="Arial" w:cs="Arial"/>
                <w:b/>
                <w:sz w:val="18"/>
              </w:rPr>
              <w:t xml:space="preserve">No suministrar si son </w:t>
            </w:r>
            <w:r w:rsidR="003A5A43" w:rsidRPr="00306FD2">
              <w:rPr>
                <w:rFonts w:ascii="Arial" w:hAnsi="Arial" w:cs="Arial"/>
                <w:b/>
                <w:sz w:val="18"/>
              </w:rPr>
              <w:t xml:space="preserve">operaciones en donde </w:t>
            </w:r>
            <w:r w:rsidR="00FD4BC8" w:rsidRPr="00306FD2">
              <w:rPr>
                <w:rFonts w:ascii="Arial" w:hAnsi="Arial" w:cs="Arial"/>
                <w:b/>
                <w:sz w:val="18"/>
              </w:rPr>
              <w:t>el campo</w:t>
            </w:r>
            <w:r w:rsidR="003A5A43" w:rsidRPr="00306FD2">
              <w:rPr>
                <w:rFonts w:ascii="Arial" w:hAnsi="Arial" w:cs="Arial"/>
                <w:b/>
                <w:sz w:val="18"/>
              </w:rPr>
              <w:t xml:space="preserve"> 14 (Estado de la inversión propia) es ‘MLV’</w:t>
            </w:r>
            <w:r w:rsidR="00572BCA" w:rsidRPr="00306FD2">
              <w:rPr>
                <w:rFonts w:ascii="Arial" w:hAnsi="Arial" w:cs="Arial"/>
                <w:b/>
                <w:sz w:val="18"/>
              </w:rPr>
              <w:t xml:space="preserve"> o </w:t>
            </w:r>
            <w:r w:rsidR="00D51D90" w:rsidRPr="00306FD2">
              <w:rPr>
                <w:rFonts w:ascii="Arial" w:hAnsi="Arial" w:cs="Arial"/>
                <w:b/>
                <w:sz w:val="18"/>
              </w:rPr>
              <w:t>“RV”</w:t>
            </w:r>
            <w:r w:rsidR="003A5A43" w:rsidRPr="00306FD2">
              <w:rPr>
                <w:rFonts w:ascii="Arial" w:hAnsi="Arial" w:cs="Arial"/>
                <w:b/>
                <w:sz w:val="18"/>
              </w:rPr>
              <w:t>.</w:t>
            </w:r>
          </w:p>
        </w:tc>
      </w:tr>
      <w:tr w:rsidR="00306FD2" w:rsidRPr="00306FD2" w:rsidTr="00C062D6">
        <w:tc>
          <w:tcPr>
            <w:tcW w:w="563" w:type="dxa"/>
          </w:tcPr>
          <w:p w:rsidR="00BD7911" w:rsidRPr="00306FD2" w:rsidRDefault="00686257" w:rsidP="0027610C">
            <w:pPr>
              <w:rPr>
                <w:rFonts w:ascii="Arial" w:hAnsi="Arial" w:cs="Arial"/>
                <w:sz w:val="18"/>
              </w:rPr>
            </w:pPr>
            <w:r w:rsidRPr="00306FD2">
              <w:rPr>
                <w:rFonts w:ascii="Arial" w:hAnsi="Arial" w:cs="Arial"/>
                <w:sz w:val="18"/>
              </w:rPr>
              <w:t>2</w:t>
            </w:r>
            <w:r w:rsidR="00DB73BF" w:rsidRPr="00306FD2">
              <w:rPr>
                <w:rFonts w:ascii="Arial" w:hAnsi="Arial" w:cs="Arial"/>
                <w:sz w:val="18"/>
              </w:rPr>
              <w:t>0</w:t>
            </w:r>
          </w:p>
        </w:tc>
        <w:tc>
          <w:tcPr>
            <w:tcW w:w="1842" w:type="dxa"/>
          </w:tcPr>
          <w:p w:rsidR="00BD7911" w:rsidRPr="00306FD2" w:rsidRDefault="00BD7911" w:rsidP="00346958">
            <w:pPr>
              <w:rPr>
                <w:rFonts w:ascii="Arial" w:hAnsi="Arial" w:cs="Arial"/>
                <w:sz w:val="18"/>
              </w:rPr>
            </w:pPr>
            <w:r w:rsidRPr="00306FD2">
              <w:rPr>
                <w:rFonts w:ascii="Arial" w:hAnsi="Arial" w:cs="Arial"/>
                <w:sz w:val="18"/>
              </w:rPr>
              <w:t>Costo de adquisición</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Desembolso que demandó la adquisición del título</w:t>
            </w:r>
            <w:r w:rsidR="008074F8"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tcPr>
          <w:p w:rsidR="00BD7911" w:rsidRPr="00306FD2" w:rsidRDefault="008074F8" w:rsidP="0024196C">
            <w:pPr>
              <w:jc w:val="both"/>
              <w:rPr>
                <w:rFonts w:ascii="Arial" w:hAnsi="Arial" w:cs="Arial"/>
                <w:sz w:val="18"/>
              </w:rPr>
            </w:pPr>
            <w:r w:rsidRPr="00306FD2">
              <w:rPr>
                <w:rFonts w:ascii="Arial" w:hAnsi="Arial" w:cs="Arial"/>
                <w:sz w:val="18"/>
              </w:rPr>
              <w:t>No podrá ser un valor negativo ni</w:t>
            </w:r>
            <w:r w:rsidR="00470E52" w:rsidRPr="00306FD2">
              <w:rPr>
                <w:rFonts w:ascii="Arial" w:hAnsi="Arial" w:cs="Arial"/>
                <w:sz w:val="18"/>
              </w:rPr>
              <w:t xml:space="preserve"> cero</w:t>
            </w:r>
          </w:p>
          <w:p w:rsidR="00470E52" w:rsidRPr="00306FD2" w:rsidRDefault="00470E52" w:rsidP="00470E52">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 colones.</w:t>
            </w:r>
          </w:p>
          <w:p w:rsidR="00BD7911" w:rsidRPr="00306FD2" w:rsidRDefault="00BD7911" w:rsidP="0024196C">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1</w:t>
            </w:r>
          </w:p>
        </w:tc>
        <w:tc>
          <w:tcPr>
            <w:tcW w:w="1842" w:type="dxa"/>
          </w:tcPr>
          <w:p w:rsidR="00BD7911" w:rsidRPr="00306FD2" w:rsidRDefault="00BD7911" w:rsidP="00346958">
            <w:pPr>
              <w:rPr>
                <w:rFonts w:ascii="Arial" w:hAnsi="Arial" w:cs="Arial"/>
                <w:sz w:val="18"/>
              </w:rPr>
            </w:pPr>
            <w:r w:rsidRPr="00306FD2">
              <w:rPr>
                <w:rFonts w:ascii="Arial" w:hAnsi="Arial" w:cs="Arial"/>
                <w:sz w:val="18"/>
              </w:rPr>
              <w:t>Primas y descuentos acumuladas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Monto de las primas y descuentos acumuladas a la fecha valor de la cartera</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tcPr>
          <w:p w:rsidR="00BD7911" w:rsidRPr="00306FD2" w:rsidRDefault="00BD7911" w:rsidP="0024196C">
            <w:pPr>
              <w:jc w:val="both"/>
              <w:rPr>
                <w:rFonts w:ascii="Arial" w:hAnsi="Arial" w:cs="Arial"/>
                <w:sz w:val="18"/>
              </w:rPr>
            </w:pPr>
            <w:r w:rsidRPr="00306FD2">
              <w:rPr>
                <w:rFonts w:ascii="Arial" w:hAnsi="Arial" w:cs="Arial"/>
                <w:sz w:val="18"/>
              </w:rPr>
              <w:t xml:space="preserve">Requerido si el campo 4 </w:t>
            </w:r>
            <w:r w:rsidR="008074F8" w:rsidRPr="00306FD2">
              <w:rPr>
                <w:rFonts w:ascii="Arial" w:hAnsi="Arial" w:cs="Arial"/>
                <w:sz w:val="18"/>
              </w:rPr>
              <w:t>(Tipo de título) es igual a 1 (R</w:t>
            </w:r>
            <w:r w:rsidRPr="00306FD2">
              <w:rPr>
                <w:rFonts w:ascii="Arial" w:hAnsi="Arial" w:cs="Arial"/>
                <w:sz w:val="18"/>
              </w:rPr>
              <w:t xml:space="preserve">enta fija) </w:t>
            </w:r>
            <w:proofErr w:type="spellStart"/>
            <w:r w:rsidRPr="00306FD2">
              <w:rPr>
                <w:rFonts w:ascii="Arial" w:hAnsi="Arial" w:cs="Arial"/>
                <w:sz w:val="18"/>
              </w:rPr>
              <w:t>ó</w:t>
            </w:r>
            <w:proofErr w:type="spellEnd"/>
            <w:r w:rsidRPr="00306FD2">
              <w:rPr>
                <w:rFonts w:ascii="Arial" w:hAnsi="Arial" w:cs="Arial"/>
                <w:sz w:val="18"/>
              </w:rPr>
              <w:t xml:space="preserve"> 5 (Fideicomisos de titularización de deuda)</w:t>
            </w:r>
            <w:r w:rsidR="00957BFF" w:rsidRPr="00306FD2">
              <w:rPr>
                <w:rFonts w:ascii="Arial" w:hAnsi="Arial" w:cs="Arial"/>
                <w:sz w:val="18"/>
              </w:rPr>
              <w:t xml:space="preserve"> u 8 (Productos  Estructurados).</w:t>
            </w:r>
          </w:p>
          <w:p w:rsidR="00470E52" w:rsidRPr="00306FD2" w:rsidRDefault="00470E52" w:rsidP="00470E52">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 colones.</w:t>
            </w:r>
          </w:p>
          <w:p w:rsidR="00470E52" w:rsidRPr="00306FD2" w:rsidRDefault="00470E52" w:rsidP="0024196C">
            <w:pPr>
              <w:jc w:val="both"/>
              <w:rPr>
                <w:rFonts w:ascii="Arial" w:hAnsi="Arial" w:cs="Arial"/>
                <w:sz w:val="18"/>
              </w:rPr>
            </w:pPr>
          </w:p>
        </w:tc>
      </w:tr>
      <w:tr w:rsidR="00306FD2" w:rsidRPr="00306FD2" w:rsidTr="00C062D6">
        <w:trPr>
          <w:trHeight w:val="701"/>
        </w:trPr>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2</w:t>
            </w:r>
          </w:p>
        </w:tc>
        <w:tc>
          <w:tcPr>
            <w:tcW w:w="1842" w:type="dxa"/>
          </w:tcPr>
          <w:p w:rsidR="00BD7911" w:rsidRPr="00306FD2" w:rsidRDefault="00BD7911" w:rsidP="00346958">
            <w:pPr>
              <w:rPr>
                <w:rFonts w:ascii="Arial" w:hAnsi="Arial" w:cs="Arial"/>
                <w:sz w:val="18"/>
                <w:lang w:val="pt-BR"/>
              </w:rPr>
            </w:pPr>
            <w:r w:rsidRPr="00306FD2">
              <w:rPr>
                <w:rFonts w:ascii="Arial" w:hAnsi="Arial" w:cs="Arial"/>
                <w:sz w:val="18"/>
                <w:lang w:val="pt-BR"/>
              </w:rPr>
              <w:t xml:space="preserve">Ganancias o </w:t>
            </w:r>
            <w:proofErr w:type="spellStart"/>
            <w:r w:rsidRPr="00306FD2">
              <w:rPr>
                <w:rFonts w:ascii="Arial" w:hAnsi="Arial" w:cs="Arial"/>
                <w:sz w:val="18"/>
                <w:lang w:val="pt-BR"/>
              </w:rPr>
              <w:t>Pérdidas</w:t>
            </w:r>
            <w:proofErr w:type="spellEnd"/>
            <w:r w:rsidRPr="00306FD2">
              <w:rPr>
                <w:rFonts w:ascii="Arial" w:hAnsi="Arial" w:cs="Arial"/>
                <w:sz w:val="18"/>
                <w:lang w:val="pt-BR"/>
              </w:rPr>
              <w:t xml:space="preserve"> no realizadas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Monto de las ganancias o pérdidas no realizadas en valoración a precios de mercado a la fecha valor de la cartera</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tcPr>
          <w:p w:rsidR="00BD7911" w:rsidRPr="00306FD2" w:rsidRDefault="00BD7911" w:rsidP="0024196C">
            <w:pPr>
              <w:jc w:val="both"/>
              <w:rPr>
                <w:rFonts w:ascii="Arial" w:hAnsi="Arial" w:cs="Arial"/>
                <w:sz w:val="18"/>
              </w:rPr>
            </w:pPr>
            <w:r w:rsidRPr="00306FD2">
              <w:rPr>
                <w:rFonts w:ascii="Arial" w:hAnsi="Arial" w:cs="Arial"/>
                <w:sz w:val="18"/>
              </w:rPr>
              <w:t>Requerido.</w:t>
            </w:r>
          </w:p>
          <w:p w:rsidR="00BD3661" w:rsidRPr="00306FD2" w:rsidRDefault="00BD3661" w:rsidP="0024196C">
            <w:pPr>
              <w:jc w:val="both"/>
              <w:rPr>
                <w:rFonts w:ascii="Arial" w:hAnsi="Arial" w:cs="Arial"/>
                <w:sz w:val="18"/>
              </w:rPr>
            </w:pPr>
          </w:p>
          <w:p w:rsidR="00BD7911" w:rsidRPr="00306FD2" w:rsidRDefault="00470E52" w:rsidP="0029239F">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w:t>
            </w:r>
            <w:r w:rsidR="00D85853" w:rsidRPr="00306FD2">
              <w:rPr>
                <w:rFonts w:ascii="Arial" w:hAnsi="Arial" w:cs="Arial"/>
                <w:sz w:val="18"/>
              </w:rPr>
              <w:t xml:space="preserve"> </w:t>
            </w:r>
            <w:r w:rsidRPr="00306FD2">
              <w:rPr>
                <w:rFonts w:ascii="Arial" w:hAnsi="Arial" w:cs="Arial"/>
                <w:sz w:val="18"/>
              </w:rPr>
              <w:t>colones.</w:t>
            </w:r>
          </w:p>
        </w:tc>
      </w:tr>
      <w:tr w:rsidR="00306FD2" w:rsidRPr="00306FD2" w:rsidTr="00C062D6">
        <w:tc>
          <w:tcPr>
            <w:tcW w:w="563" w:type="dxa"/>
          </w:tcPr>
          <w:p w:rsidR="002B47DD" w:rsidRPr="00306FD2" w:rsidRDefault="00DB73BF" w:rsidP="0027610C">
            <w:pPr>
              <w:rPr>
                <w:rFonts w:ascii="Arial" w:hAnsi="Arial" w:cs="Arial"/>
                <w:sz w:val="18"/>
              </w:rPr>
            </w:pPr>
            <w:r w:rsidRPr="00306FD2">
              <w:rPr>
                <w:rFonts w:ascii="Arial" w:hAnsi="Arial" w:cs="Arial"/>
                <w:sz w:val="18"/>
              </w:rPr>
              <w:t>23</w:t>
            </w:r>
          </w:p>
        </w:tc>
        <w:tc>
          <w:tcPr>
            <w:tcW w:w="1842" w:type="dxa"/>
          </w:tcPr>
          <w:p w:rsidR="002B47DD" w:rsidRPr="00306FD2" w:rsidRDefault="002B47DD" w:rsidP="00346958">
            <w:pPr>
              <w:rPr>
                <w:rFonts w:ascii="Arial" w:hAnsi="Arial" w:cs="Arial"/>
                <w:sz w:val="18"/>
              </w:rPr>
            </w:pPr>
            <w:r w:rsidRPr="00306FD2">
              <w:rPr>
                <w:rFonts w:ascii="Arial" w:hAnsi="Arial" w:cs="Arial"/>
                <w:sz w:val="18"/>
              </w:rPr>
              <w:t>Deterioro</w:t>
            </w:r>
          </w:p>
        </w:tc>
        <w:tc>
          <w:tcPr>
            <w:tcW w:w="3475" w:type="dxa"/>
          </w:tcPr>
          <w:p w:rsidR="002B47DD" w:rsidRPr="00306FD2" w:rsidRDefault="002B47DD" w:rsidP="00FC22BE">
            <w:pPr>
              <w:jc w:val="both"/>
              <w:rPr>
                <w:rFonts w:ascii="Arial" w:hAnsi="Arial" w:cs="Arial"/>
                <w:sz w:val="18"/>
              </w:rPr>
            </w:pPr>
            <w:r w:rsidRPr="00306FD2">
              <w:rPr>
                <w:rFonts w:ascii="Arial" w:hAnsi="Arial" w:cs="Arial"/>
                <w:sz w:val="18"/>
              </w:rPr>
              <w:t>Registra los incrementos significativos en el riesgo crediticio sobre una base colectiva de un emisor.</w:t>
            </w:r>
          </w:p>
        </w:tc>
        <w:tc>
          <w:tcPr>
            <w:tcW w:w="1319" w:type="dxa"/>
          </w:tcPr>
          <w:p w:rsidR="002B47DD" w:rsidRPr="00306FD2" w:rsidRDefault="002B47DD" w:rsidP="00346958">
            <w:pPr>
              <w:rPr>
                <w:rFonts w:ascii="Arial" w:hAnsi="Arial" w:cs="Arial"/>
                <w:sz w:val="18"/>
              </w:rPr>
            </w:pPr>
            <w:r w:rsidRPr="00306FD2">
              <w:rPr>
                <w:rFonts w:ascii="Arial" w:hAnsi="Arial" w:cs="Arial"/>
                <w:sz w:val="18"/>
              </w:rPr>
              <w:t>Numérico</w:t>
            </w:r>
          </w:p>
        </w:tc>
        <w:tc>
          <w:tcPr>
            <w:tcW w:w="708" w:type="dxa"/>
          </w:tcPr>
          <w:p w:rsidR="002B47DD" w:rsidRPr="00306FD2" w:rsidRDefault="002B47DD" w:rsidP="00346958">
            <w:pPr>
              <w:rPr>
                <w:rFonts w:ascii="Arial" w:hAnsi="Arial" w:cs="Arial"/>
                <w:sz w:val="18"/>
              </w:rPr>
            </w:pPr>
            <w:r w:rsidRPr="00306FD2">
              <w:rPr>
                <w:rFonts w:ascii="Arial" w:hAnsi="Arial" w:cs="Arial"/>
                <w:sz w:val="18"/>
              </w:rPr>
              <w:t>18</w:t>
            </w:r>
          </w:p>
        </w:tc>
        <w:tc>
          <w:tcPr>
            <w:tcW w:w="613" w:type="dxa"/>
          </w:tcPr>
          <w:p w:rsidR="002B47DD" w:rsidRPr="00306FD2" w:rsidRDefault="002B47DD" w:rsidP="00346958">
            <w:pPr>
              <w:rPr>
                <w:rFonts w:ascii="Arial" w:hAnsi="Arial" w:cs="Arial"/>
                <w:sz w:val="18"/>
              </w:rPr>
            </w:pPr>
            <w:r w:rsidRPr="00306FD2">
              <w:rPr>
                <w:rFonts w:ascii="Arial" w:hAnsi="Arial" w:cs="Arial"/>
                <w:sz w:val="18"/>
              </w:rPr>
              <w:t>3</w:t>
            </w:r>
          </w:p>
        </w:tc>
        <w:tc>
          <w:tcPr>
            <w:tcW w:w="4680" w:type="dxa"/>
          </w:tcPr>
          <w:p w:rsidR="00FC139B" w:rsidRPr="00306FD2" w:rsidRDefault="002B47DD" w:rsidP="008676A0">
            <w:pPr>
              <w:jc w:val="both"/>
              <w:rPr>
                <w:rFonts w:ascii="Arial" w:hAnsi="Arial" w:cs="Arial"/>
                <w:sz w:val="18"/>
              </w:rPr>
            </w:pPr>
            <w:r w:rsidRPr="00306FD2">
              <w:rPr>
                <w:rFonts w:ascii="Arial" w:hAnsi="Arial" w:cs="Arial"/>
                <w:sz w:val="18"/>
              </w:rPr>
              <w:t xml:space="preserve">Debe ser un valor negativo o cero. No puede ser positivo o nulo. </w:t>
            </w:r>
            <w:r w:rsidR="00FC139B" w:rsidRPr="00306FD2">
              <w:rPr>
                <w:rFonts w:ascii="Arial" w:hAnsi="Arial" w:cs="Arial"/>
                <w:sz w:val="18"/>
              </w:rPr>
              <w:t xml:space="preserve">Solo aplica cuando el campo 32 es: “Coste Amortizado” </w:t>
            </w:r>
          </w:p>
        </w:tc>
      </w:tr>
      <w:tr w:rsidR="00306FD2" w:rsidRPr="00306FD2" w:rsidTr="00C062D6">
        <w:tc>
          <w:tcPr>
            <w:tcW w:w="563" w:type="dxa"/>
          </w:tcPr>
          <w:p w:rsidR="00BD7911" w:rsidRPr="00306FD2" w:rsidRDefault="0029239F" w:rsidP="0027610C">
            <w:pPr>
              <w:rPr>
                <w:rFonts w:ascii="Arial" w:hAnsi="Arial" w:cs="Arial"/>
                <w:sz w:val="18"/>
              </w:rPr>
            </w:pPr>
            <w:r w:rsidRPr="00306FD2">
              <w:rPr>
                <w:rFonts w:ascii="Arial" w:hAnsi="Arial" w:cs="Arial"/>
                <w:sz w:val="18"/>
              </w:rPr>
              <w:t>2</w:t>
            </w:r>
            <w:r w:rsidR="00DB73BF" w:rsidRPr="00306FD2">
              <w:rPr>
                <w:rFonts w:ascii="Arial" w:hAnsi="Arial" w:cs="Arial"/>
                <w:sz w:val="18"/>
              </w:rPr>
              <w:t>4</w:t>
            </w:r>
          </w:p>
        </w:tc>
        <w:tc>
          <w:tcPr>
            <w:tcW w:w="1842" w:type="dxa"/>
          </w:tcPr>
          <w:p w:rsidR="00BD7911" w:rsidRPr="00306FD2" w:rsidRDefault="00BD7911" w:rsidP="00346958">
            <w:pPr>
              <w:rPr>
                <w:rFonts w:ascii="Arial" w:hAnsi="Arial" w:cs="Arial"/>
                <w:sz w:val="18"/>
              </w:rPr>
            </w:pPr>
            <w:r w:rsidRPr="00306FD2">
              <w:rPr>
                <w:rFonts w:ascii="Arial" w:hAnsi="Arial" w:cs="Arial"/>
                <w:sz w:val="18"/>
              </w:rPr>
              <w:t>Valor en libros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 xml:space="preserve">Valor en libros del título valor a la fecha </w:t>
            </w:r>
            <w:r w:rsidR="00D85853" w:rsidRPr="00306FD2">
              <w:rPr>
                <w:rFonts w:ascii="Arial" w:hAnsi="Arial" w:cs="Arial"/>
                <w:sz w:val="18"/>
              </w:rPr>
              <w:t>valor</w:t>
            </w:r>
            <w:r w:rsidRPr="00306FD2">
              <w:rPr>
                <w:rFonts w:ascii="Arial" w:hAnsi="Arial" w:cs="Arial"/>
                <w:sz w:val="18"/>
              </w:rPr>
              <w:t xml:space="preserve"> de la cartera. </w:t>
            </w:r>
            <w:r w:rsidR="0024196C" w:rsidRPr="00306FD2">
              <w:rPr>
                <w:rFonts w:ascii="Arial" w:hAnsi="Arial" w:cs="Arial"/>
                <w:sz w:val="18"/>
              </w:rPr>
              <w:t>Corresponde a la sumatoria del costo de adquisición, primas y descuentos acumulados</w:t>
            </w:r>
            <w:r w:rsidR="00D85853" w:rsidRPr="00306FD2">
              <w:rPr>
                <w:rFonts w:ascii="Arial" w:hAnsi="Arial" w:cs="Arial"/>
                <w:sz w:val="18"/>
              </w:rPr>
              <w:t>,</w:t>
            </w:r>
            <w:r w:rsidR="0024196C" w:rsidRPr="00306FD2">
              <w:rPr>
                <w:rFonts w:ascii="Arial" w:hAnsi="Arial" w:cs="Arial"/>
                <w:sz w:val="18"/>
              </w:rPr>
              <w:t xml:space="preserve"> ganancias o pérdidas no realizadas en valoración a precios de mercado.</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tcPr>
          <w:p w:rsidR="00BD7911" w:rsidRPr="00306FD2" w:rsidRDefault="00D85853" w:rsidP="0024196C">
            <w:pPr>
              <w:jc w:val="both"/>
              <w:rPr>
                <w:rFonts w:ascii="Arial" w:hAnsi="Arial" w:cs="Arial"/>
                <w:sz w:val="18"/>
              </w:rPr>
            </w:pPr>
            <w:r w:rsidRPr="00306FD2">
              <w:rPr>
                <w:rFonts w:ascii="Arial" w:hAnsi="Arial" w:cs="Arial"/>
                <w:sz w:val="18"/>
              </w:rPr>
              <w:t>No podrá ser un valor negativo ni</w:t>
            </w:r>
            <w:r w:rsidR="00470E52" w:rsidRPr="00306FD2">
              <w:rPr>
                <w:rFonts w:ascii="Arial" w:hAnsi="Arial" w:cs="Arial"/>
                <w:sz w:val="18"/>
              </w:rPr>
              <w:t xml:space="preserve"> cero</w:t>
            </w:r>
          </w:p>
          <w:p w:rsidR="00D85853" w:rsidRPr="00306FD2" w:rsidRDefault="00D85853" w:rsidP="00470E52">
            <w:pPr>
              <w:jc w:val="both"/>
              <w:rPr>
                <w:rFonts w:ascii="Arial" w:hAnsi="Arial" w:cs="Arial"/>
                <w:sz w:val="18"/>
              </w:rPr>
            </w:pPr>
          </w:p>
          <w:p w:rsidR="00470E52" w:rsidRPr="00306FD2" w:rsidRDefault="00470E52" w:rsidP="00470E52">
            <w:pPr>
              <w:jc w:val="both"/>
              <w:rPr>
                <w:rFonts w:ascii="Arial" w:hAnsi="Arial" w:cs="Arial"/>
                <w:sz w:val="18"/>
              </w:rPr>
            </w:pPr>
            <w:r w:rsidRPr="00306FD2">
              <w:rPr>
                <w:rFonts w:ascii="Arial" w:hAnsi="Arial" w:cs="Arial"/>
                <w:sz w:val="18"/>
              </w:rPr>
              <w:t>En el caso de que el campo 13 “Moneda” sea igual a “UND” Unidades de desarrollo, se debe incluir en este campo el monto en colones.</w:t>
            </w:r>
          </w:p>
          <w:p w:rsidR="00BD7911" w:rsidRPr="00306FD2" w:rsidRDefault="00BD7911" w:rsidP="0024196C">
            <w:pPr>
              <w:jc w:val="both"/>
              <w:rPr>
                <w:rFonts w:ascii="Arial" w:hAnsi="Arial" w:cs="Arial"/>
                <w:sz w:val="18"/>
              </w:rPr>
            </w:pPr>
          </w:p>
        </w:tc>
      </w:tr>
      <w:tr w:rsidR="00306FD2" w:rsidRPr="00306FD2" w:rsidTr="002B47DD">
        <w:trPr>
          <w:trHeight w:val="2331"/>
        </w:trPr>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5</w:t>
            </w:r>
          </w:p>
        </w:tc>
        <w:tc>
          <w:tcPr>
            <w:tcW w:w="1842" w:type="dxa"/>
          </w:tcPr>
          <w:p w:rsidR="00BD7911" w:rsidRPr="00306FD2" w:rsidRDefault="00BD7911" w:rsidP="00346958">
            <w:pPr>
              <w:rPr>
                <w:rFonts w:ascii="Arial" w:hAnsi="Arial" w:cs="Arial"/>
                <w:sz w:val="18"/>
              </w:rPr>
            </w:pPr>
            <w:r w:rsidRPr="00306FD2">
              <w:rPr>
                <w:rFonts w:ascii="Arial" w:hAnsi="Arial" w:cs="Arial"/>
                <w:sz w:val="18"/>
              </w:rPr>
              <w:t>Intereses acumulados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Intereses que ha devengado la inversión a la fecha valor de la cartera</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tcPr>
          <w:p w:rsidR="00BD7911" w:rsidRPr="00306FD2" w:rsidRDefault="00BD7911" w:rsidP="0024196C">
            <w:pPr>
              <w:jc w:val="both"/>
              <w:rPr>
                <w:rFonts w:ascii="Arial" w:hAnsi="Arial" w:cs="Arial"/>
                <w:sz w:val="18"/>
              </w:rPr>
            </w:pPr>
            <w:r w:rsidRPr="00306FD2">
              <w:rPr>
                <w:rFonts w:ascii="Arial" w:hAnsi="Arial" w:cs="Arial"/>
                <w:sz w:val="18"/>
              </w:rPr>
              <w:t xml:space="preserve">Puede suministrarse únicamente cuando el campo 4 </w:t>
            </w:r>
            <w:r w:rsidR="00BD3661" w:rsidRPr="00306FD2">
              <w:rPr>
                <w:rFonts w:ascii="Arial" w:hAnsi="Arial" w:cs="Arial"/>
                <w:sz w:val="18"/>
              </w:rPr>
              <w:t>(Tipo de título) es igual a 1 (R</w:t>
            </w:r>
            <w:r w:rsidRPr="00306FD2">
              <w:rPr>
                <w:rFonts w:ascii="Arial" w:hAnsi="Arial" w:cs="Arial"/>
                <w:sz w:val="18"/>
              </w:rPr>
              <w:t xml:space="preserve">enta fija) </w:t>
            </w:r>
            <w:proofErr w:type="spellStart"/>
            <w:r w:rsidRPr="00306FD2">
              <w:rPr>
                <w:rFonts w:ascii="Arial" w:hAnsi="Arial" w:cs="Arial"/>
                <w:sz w:val="18"/>
              </w:rPr>
              <w:t>ó</w:t>
            </w:r>
            <w:proofErr w:type="spellEnd"/>
            <w:r w:rsidRPr="00306FD2">
              <w:rPr>
                <w:rFonts w:ascii="Arial" w:hAnsi="Arial" w:cs="Arial"/>
                <w:sz w:val="18"/>
              </w:rPr>
              <w:t xml:space="preserve"> 5 (Fideicomisos de titularización de deuda) </w:t>
            </w:r>
            <w:r w:rsidR="00957BFF" w:rsidRPr="00306FD2">
              <w:rPr>
                <w:rFonts w:ascii="Arial" w:hAnsi="Arial" w:cs="Arial"/>
                <w:sz w:val="18"/>
              </w:rPr>
              <w:t>u 8 (Productos  Estructurados).</w:t>
            </w:r>
          </w:p>
          <w:p w:rsidR="00470E52" w:rsidRPr="00306FD2" w:rsidRDefault="00470E52" w:rsidP="00470E52">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 colones.</w:t>
            </w:r>
            <w:r w:rsidR="00EA4038" w:rsidRPr="00306FD2">
              <w:t xml:space="preserve"> </w:t>
            </w:r>
            <w:r w:rsidR="00EA4038" w:rsidRPr="00306FD2">
              <w:rPr>
                <w:rFonts w:ascii="Arial" w:hAnsi="Arial" w:cs="Arial"/>
                <w:sz w:val="18"/>
              </w:rPr>
              <w:t xml:space="preserve">Si una operación en el campo 14 </w:t>
            </w:r>
            <w:r w:rsidR="003A76ED" w:rsidRPr="00306FD2">
              <w:rPr>
                <w:rFonts w:ascii="Arial" w:hAnsi="Arial" w:cs="Arial"/>
                <w:sz w:val="18"/>
              </w:rPr>
              <w:t>es “</w:t>
            </w:r>
            <w:r w:rsidR="00EA4038" w:rsidRPr="00306FD2">
              <w:rPr>
                <w:rFonts w:ascii="Arial" w:hAnsi="Arial" w:cs="Arial"/>
                <w:b/>
                <w:sz w:val="18"/>
              </w:rPr>
              <w:t>RV</w:t>
            </w:r>
            <w:r w:rsidR="00EA4038" w:rsidRPr="00306FD2">
              <w:rPr>
                <w:rFonts w:ascii="Arial" w:hAnsi="Arial" w:cs="Arial"/>
                <w:sz w:val="18"/>
              </w:rPr>
              <w:t>”</w:t>
            </w:r>
            <w:r w:rsidR="00BE0C35" w:rsidRPr="00306FD2">
              <w:rPr>
                <w:rFonts w:ascii="Arial" w:hAnsi="Arial" w:cs="Arial"/>
                <w:sz w:val="18"/>
              </w:rPr>
              <w:t xml:space="preserve"> o </w:t>
            </w:r>
            <w:r w:rsidR="00BE0C35" w:rsidRPr="00306FD2">
              <w:rPr>
                <w:rFonts w:ascii="Arial" w:hAnsi="Arial" w:cs="Arial"/>
                <w:b/>
                <w:sz w:val="18"/>
              </w:rPr>
              <w:t>“MLV”</w:t>
            </w:r>
            <w:r w:rsidR="00EA4038" w:rsidRPr="00306FD2">
              <w:rPr>
                <w:rFonts w:ascii="Arial" w:hAnsi="Arial" w:cs="Arial"/>
                <w:sz w:val="18"/>
              </w:rPr>
              <w:t xml:space="preserve">, el monto de “Interés acumulado” es requerido y debe ser </w:t>
            </w:r>
            <w:r w:rsidR="00413D3F" w:rsidRPr="00306FD2">
              <w:rPr>
                <w:rFonts w:ascii="Arial" w:hAnsi="Arial" w:cs="Arial"/>
                <w:sz w:val="18"/>
              </w:rPr>
              <w:t xml:space="preserve">igual o </w:t>
            </w:r>
            <w:r w:rsidR="00EA4038" w:rsidRPr="00306FD2">
              <w:rPr>
                <w:rFonts w:ascii="Arial" w:hAnsi="Arial" w:cs="Arial"/>
                <w:sz w:val="18"/>
              </w:rPr>
              <w:t>mayor a cero.</w:t>
            </w:r>
          </w:p>
          <w:p w:rsidR="00BD7911" w:rsidRPr="00306FD2" w:rsidRDefault="00BD7911" w:rsidP="0024196C">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6</w:t>
            </w:r>
          </w:p>
          <w:p w:rsidR="00224016" w:rsidRPr="00306FD2" w:rsidRDefault="00224016" w:rsidP="0027610C">
            <w:pPr>
              <w:rPr>
                <w:rFonts w:ascii="Arial" w:hAnsi="Arial" w:cs="Arial"/>
                <w:sz w:val="18"/>
              </w:rPr>
            </w:pPr>
          </w:p>
        </w:tc>
        <w:tc>
          <w:tcPr>
            <w:tcW w:w="1842" w:type="dxa"/>
          </w:tcPr>
          <w:p w:rsidR="00BD7911" w:rsidRPr="00306FD2" w:rsidRDefault="00BD7911" w:rsidP="00346958">
            <w:pPr>
              <w:rPr>
                <w:rFonts w:ascii="Arial" w:hAnsi="Arial" w:cs="Arial"/>
                <w:sz w:val="18"/>
              </w:rPr>
            </w:pPr>
            <w:r w:rsidRPr="00306FD2">
              <w:rPr>
                <w:rFonts w:ascii="Arial" w:hAnsi="Arial" w:cs="Arial"/>
                <w:sz w:val="18"/>
              </w:rPr>
              <w:t xml:space="preserve">Precio de mercado </w:t>
            </w:r>
          </w:p>
        </w:tc>
        <w:tc>
          <w:tcPr>
            <w:tcW w:w="3475" w:type="dxa"/>
          </w:tcPr>
          <w:p w:rsidR="00BD7911" w:rsidRPr="00306FD2" w:rsidRDefault="00792E5A" w:rsidP="0024196C">
            <w:pPr>
              <w:jc w:val="both"/>
              <w:rPr>
                <w:rFonts w:ascii="Arial" w:hAnsi="Arial" w:cs="Arial"/>
                <w:sz w:val="18"/>
              </w:rPr>
            </w:pPr>
            <w:r w:rsidRPr="00306FD2">
              <w:rPr>
                <w:rFonts w:ascii="Arial" w:hAnsi="Arial" w:cs="Arial"/>
                <w:sz w:val="18"/>
              </w:rPr>
              <w:t>Valor de mercado de la inversión de acuerdo con la metodología de valoración aplicada por la entidad.</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3065A8" w:rsidP="00346958">
            <w:pPr>
              <w:rPr>
                <w:rFonts w:ascii="Arial" w:hAnsi="Arial" w:cs="Arial"/>
                <w:sz w:val="18"/>
              </w:rPr>
            </w:pPr>
            <w:r w:rsidRPr="00306FD2">
              <w:rPr>
                <w:rFonts w:ascii="Arial" w:hAnsi="Arial" w:cs="Arial"/>
                <w:sz w:val="18"/>
              </w:rPr>
              <w:t>18</w:t>
            </w:r>
          </w:p>
        </w:tc>
        <w:tc>
          <w:tcPr>
            <w:tcW w:w="613" w:type="dxa"/>
          </w:tcPr>
          <w:p w:rsidR="00BD7911" w:rsidRPr="00306FD2" w:rsidRDefault="00BD7911" w:rsidP="00346958">
            <w:pPr>
              <w:rPr>
                <w:rFonts w:ascii="Arial" w:hAnsi="Arial" w:cs="Arial"/>
                <w:sz w:val="18"/>
              </w:rPr>
            </w:pPr>
            <w:r w:rsidRPr="00306FD2">
              <w:rPr>
                <w:rFonts w:ascii="Arial" w:hAnsi="Arial" w:cs="Arial"/>
                <w:sz w:val="18"/>
              </w:rPr>
              <w:t>3</w:t>
            </w:r>
          </w:p>
        </w:tc>
        <w:tc>
          <w:tcPr>
            <w:tcW w:w="4680" w:type="dxa"/>
          </w:tcPr>
          <w:p w:rsidR="00175D73" w:rsidRPr="00175D73" w:rsidRDefault="00175D73" w:rsidP="00175D73">
            <w:pPr>
              <w:jc w:val="both"/>
              <w:rPr>
                <w:rFonts w:ascii="Arial" w:hAnsi="Arial" w:cs="Arial"/>
                <w:sz w:val="18"/>
              </w:rPr>
            </w:pPr>
            <w:r w:rsidRPr="00175D73">
              <w:rPr>
                <w:rFonts w:ascii="Arial" w:hAnsi="Arial" w:cs="Arial"/>
                <w:sz w:val="18"/>
              </w:rPr>
              <w:t>No podrá ser un valor negativo o nulo, excepto cuando el Indicador de Recompras y Préstamo de valores sea igual a RV (Recompra posición vendedor a plazo), se deben indicar con un precio de 0.</w:t>
            </w:r>
          </w:p>
          <w:p w:rsidR="00175D73" w:rsidRPr="00175D73" w:rsidRDefault="00175D73" w:rsidP="00175D73">
            <w:pPr>
              <w:jc w:val="both"/>
              <w:rPr>
                <w:rFonts w:ascii="Arial" w:hAnsi="Arial" w:cs="Arial"/>
                <w:sz w:val="18"/>
              </w:rPr>
            </w:pPr>
          </w:p>
          <w:p w:rsidR="00792E5A" w:rsidRPr="00306FD2" w:rsidRDefault="00175D73" w:rsidP="00175D73">
            <w:pPr>
              <w:jc w:val="both"/>
              <w:rPr>
                <w:rFonts w:ascii="Arial" w:hAnsi="Arial" w:cs="Arial"/>
                <w:sz w:val="18"/>
              </w:rPr>
            </w:pPr>
            <w:r w:rsidRPr="00175D73">
              <w:rPr>
                <w:rFonts w:ascii="Arial" w:hAnsi="Arial" w:cs="Arial"/>
                <w:sz w:val="18"/>
              </w:rPr>
              <w:t>Si el Modelo de Negocio es igual a “CA” este campo siempre debe incluir el precio de mercado para fines informativos.</w:t>
            </w:r>
          </w:p>
        </w:tc>
      </w:tr>
      <w:tr w:rsidR="00306FD2" w:rsidRPr="00306FD2" w:rsidTr="00C062D6">
        <w:tc>
          <w:tcPr>
            <w:tcW w:w="563" w:type="dxa"/>
          </w:tcPr>
          <w:p w:rsidR="00512A6F" w:rsidRPr="00306FD2" w:rsidRDefault="00512A6F" w:rsidP="0027610C">
            <w:pPr>
              <w:rPr>
                <w:rFonts w:ascii="Arial" w:hAnsi="Arial" w:cs="Arial"/>
                <w:sz w:val="18"/>
              </w:rPr>
            </w:pPr>
            <w:r w:rsidRPr="00306FD2">
              <w:rPr>
                <w:rFonts w:ascii="Arial" w:hAnsi="Arial" w:cs="Arial"/>
                <w:sz w:val="18"/>
              </w:rPr>
              <w:t>2</w:t>
            </w:r>
            <w:r w:rsidR="00DB73BF" w:rsidRPr="00306FD2">
              <w:rPr>
                <w:rFonts w:ascii="Arial" w:hAnsi="Arial" w:cs="Arial"/>
                <w:sz w:val="18"/>
              </w:rPr>
              <w:t>7</w:t>
            </w:r>
          </w:p>
        </w:tc>
        <w:tc>
          <w:tcPr>
            <w:tcW w:w="1842" w:type="dxa"/>
          </w:tcPr>
          <w:p w:rsidR="00512A6F" w:rsidRPr="00306FD2" w:rsidRDefault="00512A6F" w:rsidP="00F103AC">
            <w:pPr>
              <w:rPr>
                <w:rFonts w:ascii="Arial" w:hAnsi="Arial" w:cs="Arial"/>
                <w:sz w:val="18"/>
              </w:rPr>
            </w:pPr>
            <w:r w:rsidRPr="00306FD2">
              <w:rPr>
                <w:rFonts w:ascii="Arial" w:hAnsi="Arial" w:cs="Arial"/>
                <w:sz w:val="18"/>
              </w:rPr>
              <w:t>Código del Custodio</w:t>
            </w:r>
          </w:p>
        </w:tc>
        <w:tc>
          <w:tcPr>
            <w:tcW w:w="3475" w:type="dxa"/>
          </w:tcPr>
          <w:p w:rsidR="00512A6F" w:rsidRPr="00306FD2" w:rsidRDefault="00512A6F" w:rsidP="0024196C">
            <w:pPr>
              <w:jc w:val="both"/>
              <w:rPr>
                <w:rFonts w:ascii="Arial" w:hAnsi="Arial" w:cs="Arial"/>
                <w:sz w:val="18"/>
              </w:rPr>
            </w:pPr>
            <w:r w:rsidRPr="00306FD2">
              <w:rPr>
                <w:rFonts w:ascii="Arial" w:hAnsi="Arial" w:cs="Arial"/>
                <w:sz w:val="18"/>
              </w:rPr>
              <w:t>Identificador de la entidad nacional o internacional en el que se encuentra custodiado el título valor.</w:t>
            </w:r>
          </w:p>
        </w:tc>
        <w:tc>
          <w:tcPr>
            <w:tcW w:w="1319" w:type="dxa"/>
          </w:tcPr>
          <w:p w:rsidR="00512A6F" w:rsidRPr="00306FD2" w:rsidRDefault="0024196C" w:rsidP="00F103AC">
            <w:pPr>
              <w:rPr>
                <w:rFonts w:ascii="Arial" w:hAnsi="Arial" w:cs="Arial"/>
                <w:sz w:val="18"/>
              </w:rPr>
            </w:pPr>
            <w:r w:rsidRPr="00306FD2">
              <w:rPr>
                <w:rFonts w:ascii="Arial" w:hAnsi="Arial" w:cs="Arial"/>
                <w:sz w:val="18"/>
              </w:rPr>
              <w:t>Alfan</w:t>
            </w:r>
            <w:r w:rsidR="00512A6F" w:rsidRPr="00306FD2">
              <w:rPr>
                <w:rFonts w:ascii="Arial" w:hAnsi="Arial" w:cs="Arial"/>
                <w:sz w:val="18"/>
              </w:rPr>
              <w:t>umérico</w:t>
            </w:r>
          </w:p>
        </w:tc>
        <w:tc>
          <w:tcPr>
            <w:tcW w:w="708" w:type="dxa"/>
          </w:tcPr>
          <w:p w:rsidR="00512A6F" w:rsidRPr="00306FD2" w:rsidRDefault="0024196C" w:rsidP="00F103AC">
            <w:pPr>
              <w:rPr>
                <w:rFonts w:ascii="Arial" w:hAnsi="Arial" w:cs="Arial"/>
                <w:sz w:val="18"/>
              </w:rPr>
            </w:pPr>
            <w:r w:rsidRPr="00306FD2">
              <w:rPr>
                <w:rFonts w:ascii="Arial" w:hAnsi="Arial" w:cs="Arial"/>
                <w:sz w:val="18"/>
              </w:rPr>
              <w:t>15</w:t>
            </w:r>
          </w:p>
        </w:tc>
        <w:tc>
          <w:tcPr>
            <w:tcW w:w="613" w:type="dxa"/>
          </w:tcPr>
          <w:p w:rsidR="00512A6F" w:rsidRPr="00306FD2" w:rsidRDefault="00512A6F" w:rsidP="00F103AC">
            <w:pPr>
              <w:rPr>
                <w:rFonts w:ascii="Arial" w:hAnsi="Arial" w:cs="Arial"/>
                <w:sz w:val="18"/>
              </w:rPr>
            </w:pPr>
          </w:p>
        </w:tc>
        <w:tc>
          <w:tcPr>
            <w:tcW w:w="4680" w:type="dxa"/>
          </w:tcPr>
          <w:p w:rsidR="00512A6F" w:rsidRPr="00306FD2" w:rsidRDefault="00512A6F" w:rsidP="0024196C">
            <w:pPr>
              <w:jc w:val="both"/>
              <w:rPr>
                <w:rFonts w:ascii="Arial" w:hAnsi="Arial" w:cs="Arial"/>
                <w:sz w:val="18"/>
              </w:rPr>
            </w:pPr>
            <w:r w:rsidRPr="00306FD2">
              <w:rPr>
                <w:rFonts w:ascii="Arial" w:hAnsi="Arial" w:cs="Arial"/>
                <w:sz w:val="18"/>
              </w:rPr>
              <w:t>El custodio debe corresponder a uno de los registrados en el Registro Nacional de Valores (RNVI)</w:t>
            </w:r>
            <w:r w:rsidR="0024196C" w:rsidRPr="00306FD2">
              <w:rPr>
                <w:rFonts w:ascii="Arial" w:hAnsi="Arial" w:cs="Arial"/>
                <w:sz w:val="18"/>
              </w:rPr>
              <w:t xml:space="preserve"> de Sugeval</w:t>
            </w:r>
            <w:r w:rsidR="0078220E" w:rsidRPr="00306FD2">
              <w:rPr>
                <w:rFonts w:ascii="Arial" w:hAnsi="Arial" w:cs="Arial"/>
                <w:sz w:val="18"/>
              </w:rPr>
              <w:t xml:space="preserve"> ya sean custodios A, B </w:t>
            </w:r>
            <w:proofErr w:type="spellStart"/>
            <w:r w:rsidR="0078220E" w:rsidRPr="00306FD2">
              <w:rPr>
                <w:rFonts w:ascii="Arial" w:hAnsi="Arial" w:cs="Arial"/>
                <w:sz w:val="18"/>
              </w:rPr>
              <w:t>ó</w:t>
            </w:r>
            <w:proofErr w:type="spellEnd"/>
            <w:r w:rsidR="0078220E" w:rsidRPr="00306FD2">
              <w:rPr>
                <w:rFonts w:ascii="Arial" w:hAnsi="Arial" w:cs="Arial"/>
                <w:sz w:val="18"/>
              </w:rPr>
              <w:t xml:space="preserve"> C</w:t>
            </w:r>
            <w:r w:rsidRPr="00306FD2">
              <w:rPr>
                <w:rFonts w:ascii="Arial" w:hAnsi="Arial" w:cs="Arial"/>
                <w:sz w:val="18"/>
              </w:rPr>
              <w:t>. El código estará disponible a través del convertidor XML suministrado por la SUGEVAL.</w:t>
            </w:r>
            <w:r w:rsidR="0024196C" w:rsidRPr="00306FD2">
              <w:rPr>
                <w:rFonts w:ascii="Arial" w:hAnsi="Arial" w:cs="Arial"/>
                <w:sz w:val="18"/>
              </w:rPr>
              <w:t xml:space="preserve"> Es importante recordar que en caso de existir nuevos custodios, es importante descargar y actualizar el Archivo de Configuración de la aplicación Convertidor XML.</w:t>
            </w:r>
          </w:p>
        </w:tc>
      </w:tr>
      <w:tr w:rsidR="00306FD2" w:rsidRPr="00306FD2" w:rsidTr="00C062D6">
        <w:tc>
          <w:tcPr>
            <w:tcW w:w="563" w:type="dxa"/>
          </w:tcPr>
          <w:p w:rsidR="00FA578B" w:rsidRPr="00306FD2" w:rsidRDefault="00FA578B" w:rsidP="0027610C">
            <w:pPr>
              <w:rPr>
                <w:rFonts w:ascii="Arial" w:hAnsi="Arial" w:cs="Arial"/>
                <w:sz w:val="18"/>
              </w:rPr>
            </w:pPr>
            <w:r w:rsidRPr="00306FD2">
              <w:rPr>
                <w:rFonts w:ascii="Arial" w:hAnsi="Arial" w:cs="Arial"/>
                <w:sz w:val="18"/>
              </w:rPr>
              <w:t>2</w:t>
            </w:r>
            <w:r w:rsidR="00DB73BF" w:rsidRPr="00306FD2">
              <w:rPr>
                <w:rFonts w:ascii="Arial" w:hAnsi="Arial" w:cs="Arial"/>
                <w:sz w:val="18"/>
              </w:rPr>
              <w:t>8</w:t>
            </w:r>
          </w:p>
        </w:tc>
        <w:tc>
          <w:tcPr>
            <w:tcW w:w="1842" w:type="dxa"/>
          </w:tcPr>
          <w:p w:rsidR="00FA578B" w:rsidRPr="00306FD2" w:rsidRDefault="00FA578B" w:rsidP="00D272DF">
            <w:pPr>
              <w:rPr>
                <w:rFonts w:ascii="Arial" w:hAnsi="Arial" w:cs="Arial"/>
                <w:sz w:val="18"/>
              </w:rPr>
            </w:pPr>
            <w:r w:rsidRPr="00306FD2">
              <w:rPr>
                <w:rFonts w:ascii="Arial" w:hAnsi="Arial" w:cs="Arial"/>
                <w:sz w:val="18"/>
              </w:rPr>
              <w:t>Código ISIN</w:t>
            </w:r>
          </w:p>
        </w:tc>
        <w:tc>
          <w:tcPr>
            <w:tcW w:w="3475" w:type="dxa"/>
          </w:tcPr>
          <w:p w:rsidR="00FA578B" w:rsidRPr="00306FD2" w:rsidRDefault="00FA578B" w:rsidP="00D272DF">
            <w:pPr>
              <w:jc w:val="both"/>
              <w:rPr>
                <w:rFonts w:ascii="Arial" w:hAnsi="Arial" w:cs="Arial"/>
                <w:sz w:val="18"/>
              </w:rPr>
            </w:pPr>
            <w:r w:rsidRPr="00306FD2">
              <w:rPr>
                <w:rFonts w:ascii="Arial" w:hAnsi="Arial" w:cs="Arial"/>
                <w:sz w:val="18"/>
              </w:rPr>
              <w:t xml:space="preserve">Código internacional de identificador de valores </w:t>
            </w:r>
          </w:p>
        </w:tc>
        <w:tc>
          <w:tcPr>
            <w:tcW w:w="1319" w:type="dxa"/>
          </w:tcPr>
          <w:p w:rsidR="00FA578B" w:rsidRPr="00306FD2" w:rsidRDefault="00FA578B" w:rsidP="00D272DF">
            <w:pPr>
              <w:rPr>
                <w:rFonts w:ascii="Arial" w:hAnsi="Arial" w:cs="Arial"/>
                <w:sz w:val="18"/>
              </w:rPr>
            </w:pPr>
            <w:r w:rsidRPr="00306FD2">
              <w:rPr>
                <w:rFonts w:ascii="Arial" w:hAnsi="Arial" w:cs="Arial"/>
                <w:sz w:val="18"/>
              </w:rPr>
              <w:t>Alfanumérico</w:t>
            </w:r>
          </w:p>
        </w:tc>
        <w:tc>
          <w:tcPr>
            <w:tcW w:w="708" w:type="dxa"/>
          </w:tcPr>
          <w:p w:rsidR="00FA578B" w:rsidRPr="00306FD2" w:rsidRDefault="00FA578B" w:rsidP="00D272DF">
            <w:pPr>
              <w:rPr>
                <w:rFonts w:ascii="Arial" w:hAnsi="Arial" w:cs="Arial"/>
                <w:sz w:val="18"/>
              </w:rPr>
            </w:pPr>
            <w:r w:rsidRPr="00306FD2">
              <w:rPr>
                <w:rFonts w:ascii="Arial" w:hAnsi="Arial" w:cs="Arial"/>
                <w:sz w:val="18"/>
              </w:rPr>
              <w:t>12</w:t>
            </w:r>
          </w:p>
        </w:tc>
        <w:tc>
          <w:tcPr>
            <w:tcW w:w="613" w:type="dxa"/>
          </w:tcPr>
          <w:p w:rsidR="00FA578B" w:rsidRPr="00306FD2" w:rsidRDefault="00FA578B" w:rsidP="00D272DF">
            <w:pPr>
              <w:rPr>
                <w:rFonts w:ascii="Arial" w:hAnsi="Arial" w:cs="Arial"/>
                <w:sz w:val="18"/>
              </w:rPr>
            </w:pPr>
          </w:p>
        </w:tc>
        <w:tc>
          <w:tcPr>
            <w:tcW w:w="4680" w:type="dxa"/>
          </w:tcPr>
          <w:p w:rsidR="00470E52" w:rsidRPr="00306FD2" w:rsidRDefault="00470E52" w:rsidP="00470E52">
            <w:pPr>
              <w:jc w:val="both"/>
              <w:rPr>
                <w:rFonts w:ascii="Arial" w:hAnsi="Arial" w:cs="Arial"/>
                <w:sz w:val="18"/>
                <w:szCs w:val="18"/>
              </w:rPr>
            </w:pPr>
            <w:r w:rsidRPr="00306FD2">
              <w:rPr>
                <w:rFonts w:ascii="Arial" w:hAnsi="Arial" w:cs="Arial"/>
                <w:sz w:val="18"/>
                <w:szCs w:val="18"/>
              </w:rPr>
              <w:t xml:space="preserve">El código ISIN debe guardar consistencia, con el siguiente detalle: </w:t>
            </w:r>
          </w:p>
          <w:p w:rsidR="00470E52" w:rsidRPr="00306FD2" w:rsidRDefault="00470E52" w:rsidP="00470E52">
            <w:pPr>
              <w:jc w:val="both"/>
              <w:rPr>
                <w:rFonts w:ascii="Arial" w:hAnsi="Arial" w:cs="Arial"/>
                <w:sz w:val="18"/>
                <w:szCs w:val="18"/>
              </w:rPr>
            </w:pP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Nemotécnico del emisor</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Nemotécnico del instrumento</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Fecha de vencimiento</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Moneda</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 xml:space="preserve">Tipo de título </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Periodicidad</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Estandarización</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Premio</w:t>
            </w:r>
          </w:p>
          <w:p w:rsidR="00470E52" w:rsidRPr="00306FD2" w:rsidRDefault="00470E52" w:rsidP="00470E52">
            <w:pPr>
              <w:jc w:val="both"/>
              <w:rPr>
                <w:rFonts w:ascii="Arial" w:hAnsi="Arial" w:cs="Arial"/>
              </w:rPr>
            </w:pPr>
          </w:p>
          <w:p w:rsidR="00470E52" w:rsidRPr="00306FD2" w:rsidRDefault="00470E52" w:rsidP="00470E52">
            <w:pPr>
              <w:jc w:val="both"/>
              <w:rPr>
                <w:rFonts w:ascii="Arial" w:hAnsi="Arial" w:cs="Arial"/>
                <w:sz w:val="18"/>
              </w:rPr>
            </w:pPr>
            <w:r w:rsidRPr="00306FD2">
              <w:rPr>
                <w:rFonts w:ascii="Arial" w:hAnsi="Arial" w:cs="Arial"/>
                <w:sz w:val="18"/>
              </w:rPr>
              <w:t xml:space="preserve">El registro del código ISIN debe hacerse para todas las operaciones; excepto para las participaciones en fondos abiertos, </w:t>
            </w:r>
            <w:r w:rsidR="00C5565E" w:rsidRPr="00306FD2">
              <w:rPr>
                <w:rFonts w:ascii="Arial" w:hAnsi="Arial" w:cs="Arial"/>
                <w:sz w:val="18"/>
              </w:rPr>
              <w:t>(</w:t>
            </w:r>
            <w:r w:rsidRPr="00306FD2">
              <w:rPr>
                <w:rFonts w:ascii="Arial" w:hAnsi="Arial" w:cs="Arial"/>
                <w:sz w:val="18"/>
              </w:rPr>
              <w:t>Tipo de</w:t>
            </w:r>
            <w:r w:rsidR="00C5565E" w:rsidRPr="00306FD2">
              <w:rPr>
                <w:rFonts w:ascii="Arial" w:hAnsi="Arial" w:cs="Arial"/>
                <w:sz w:val="18"/>
              </w:rPr>
              <w:t xml:space="preserve"> título= 4</w:t>
            </w:r>
            <w:r w:rsidR="00FD4BC8" w:rsidRPr="00306FD2">
              <w:rPr>
                <w:rFonts w:ascii="Arial" w:hAnsi="Arial" w:cs="Arial"/>
                <w:sz w:val="18"/>
              </w:rPr>
              <w:t>), y</w:t>
            </w:r>
            <w:r w:rsidRPr="00306FD2">
              <w:rPr>
                <w:rFonts w:ascii="Arial" w:hAnsi="Arial" w:cs="Arial"/>
                <w:sz w:val="18"/>
              </w:rPr>
              <w:t xml:space="preserve"> para </w:t>
            </w:r>
            <w:r w:rsidR="00C5565E" w:rsidRPr="00306FD2">
              <w:rPr>
                <w:rFonts w:ascii="Arial" w:hAnsi="Arial" w:cs="Arial"/>
                <w:sz w:val="18"/>
              </w:rPr>
              <w:t>las emisiones sin ISIN que se encuentra</w:t>
            </w:r>
            <w:r w:rsidRPr="00306FD2">
              <w:rPr>
                <w:rFonts w:ascii="Arial" w:hAnsi="Arial" w:cs="Arial"/>
                <w:sz w:val="18"/>
              </w:rPr>
              <w:t xml:space="preserve">n </w:t>
            </w:r>
            <w:r w:rsidR="00C5565E" w:rsidRPr="00306FD2">
              <w:rPr>
                <w:rFonts w:ascii="Arial" w:hAnsi="Arial" w:cs="Arial"/>
                <w:sz w:val="18"/>
              </w:rPr>
              <w:t xml:space="preserve">publicadas en la </w:t>
            </w:r>
            <w:r w:rsidRPr="00306FD2">
              <w:rPr>
                <w:rFonts w:ascii="Arial" w:hAnsi="Arial" w:cs="Arial"/>
                <w:sz w:val="18"/>
              </w:rPr>
              <w:t>página web de la Superintendencia General de Valores.</w:t>
            </w:r>
          </w:p>
          <w:p w:rsidR="00470E52" w:rsidRPr="00306FD2" w:rsidRDefault="00470E52" w:rsidP="00470E52">
            <w:pPr>
              <w:jc w:val="both"/>
              <w:rPr>
                <w:rFonts w:ascii="Arial" w:hAnsi="Arial" w:cs="Arial"/>
                <w:sz w:val="18"/>
              </w:rPr>
            </w:pPr>
          </w:p>
          <w:p w:rsidR="00470E52" w:rsidRPr="00306FD2" w:rsidRDefault="00FD4BC8" w:rsidP="00470E52">
            <w:pPr>
              <w:jc w:val="both"/>
              <w:rPr>
                <w:rFonts w:ascii="Arial" w:hAnsi="Arial" w:cs="Arial"/>
                <w:sz w:val="18"/>
              </w:rPr>
            </w:pPr>
            <w:r w:rsidRPr="00306FD2">
              <w:rPr>
                <w:rFonts w:ascii="Arial" w:hAnsi="Arial" w:cs="Arial"/>
                <w:b/>
                <w:sz w:val="18"/>
              </w:rPr>
              <w:t>No debe indicarse</w:t>
            </w:r>
            <w:r w:rsidRPr="00306FD2">
              <w:rPr>
                <w:rFonts w:ascii="Arial" w:hAnsi="Arial" w:cs="Arial"/>
                <w:sz w:val="18"/>
              </w:rPr>
              <w:t xml:space="preserve"> en el caso</w:t>
            </w:r>
            <w:r w:rsidR="00470E52" w:rsidRPr="00306FD2">
              <w:rPr>
                <w:rFonts w:ascii="Arial" w:hAnsi="Arial" w:cs="Arial"/>
                <w:sz w:val="18"/>
              </w:rPr>
              <w:t xml:space="preserve"> de inversiones en reporto tripartito (indicador = RV) o en el mercado de liquidez (Indicador = ML</w:t>
            </w:r>
            <w:r w:rsidR="00D85853" w:rsidRPr="00306FD2">
              <w:rPr>
                <w:rFonts w:ascii="Arial" w:hAnsi="Arial" w:cs="Arial"/>
                <w:sz w:val="18"/>
              </w:rPr>
              <w:t>V</w:t>
            </w:r>
            <w:r w:rsidR="00470E52" w:rsidRPr="00306FD2">
              <w:rPr>
                <w:rFonts w:ascii="Arial" w:hAnsi="Arial" w:cs="Arial"/>
                <w:sz w:val="18"/>
              </w:rPr>
              <w:t>), se exceptúa la revisión de la consistencia del ISIN con la fecha de vencimiento</w:t>
            </w:r>
            <w:r w:rsidR="00261E2C" w:rsidRPr="00306FD2">
              <w:rPr>
                <w:rFonts w:ascii="Arial" w:hAnsi="Arial" w:cs="Arial"/>
                <w:sz w:val="18"/>
              </w:rPr>
              <w:t xml:space="preserve"> y la moneda, según lo indicado en el primer párrafo</w:t>
            </w:r>
            <w:r w:rsidR="00097230" w:rsidRPr="00306FD2">
              <w:rPr>
                <w:rFonts w:ascii="Arial" w:hAnsi="Arial" w:cs="Arial"/>
                <w:sz w:val="18"/>
              </w:rPr>
              <w:t>.</w:t>
            </w:r>
          </w:p>
          <w:p w:rsidR="00470E52" w:rsidRPr="00306FD2" w:rsidRDefault="00470E52" w:rsidP="00470E52">
            <w:pPr>
              <w:jc w:val="both"/>
              <w:rPr>
                <w:rFonts w:ascii="Arial" w:hAnsi="Arial" w:cs="Arial"/>
                <w:sz w:val="18"/>
              </w:rPr>
            </w:pPr>
          </w:p>
          <w:p w:rsidR="00FA578B" w:rsidRPr="00306FD2" w:rsidRDefault="00470E52" w:rsidP="00470E52">
            <w:pPr>
              <w:jc w:val="both"/>
              <w:rPr>
                <w:rFonts w:ascii="Arial" w:hAnsi="Arial" w:cs="Arial"/>
                <w:sz w:val="18"/>
              </w:rPr>
            </w:pPr>
            <w:r w:rsidRPr="00306FD2">
              <w:rPr>
                <w:rFonts w:ascii="Arial" w:hAnsi="Arial" w:cs="Arial"/>
                <w:sz w:val="18"/>
              </w:rPr>
              <w:t>En el caso de títulos internacionales, cuando el acuse de recibo indique que la información no fue cargada porque existe un error de consistencia entre el ISIN y los datos del punto a), el regulado debe comunicarse con las áreas de supervisión de la Superintendencia General de Valores para analizar el caso</w:t>
            </w:r>
            <w:r w:rsidR="00097230" w:rsidRPr="00306FD2">
              <w:rPr>
                <w:rFonts w:ascii="Arial" w:hAnsi="Arial" w:cs="Arial"/>
                <w:sz w:val="18"/>
              </w:rPr>
              <w:t>.</w:t>
            </w:r>
          </w:p>
          <w:p w:rsidR="00470E52" w:rsidRPr="00306FD2" w:rsidRDefault="00470E52" w:rsidP="00882D3D">
            <w:pPr>
              <w:jc w:val="both"/>
              <w:rPr>
                <w:rFonts w:ascii="Arial" w:hAnsi="Arial" w:cs="Arial"/>
                <w:strike/>
                <w:sz w:val="18"/>
              </w:rPr>
            </w:pPr>
          </w:p>
        </w:tc>
      </w:tr>
      <w:tr w:rsidR="00306FD2" w:rsidRPr="00306FD2" w:rsidTr="00C062D6">
        <w:trPr>
          <w:trHeight w:val="684"/>
        </w:trPr>
        <w:tc>
          <w:tcPr>
            <w:tcW w:w="563" w:type="dxa"/>
          </w:tcPr>
          <w:p w:rsidR="00EC347D" w:rsidRPr="00306FD2" w:rsidRDefault="00DB73BF" w:rsidP="0027610C">
            <w:pPr>
              <w:rPr>
                <w:rFonts w:ascii="Arial" w:hAnsi="Arial" w:cs="Arial"/>
                <w:sz w:val="18"/>
              </w:rPr>
            </w:pPr>
            <w:r w:rsidRPr="00306FD2">
              <w:rPr>
                <w:rFonts w:ascii="Arial" w:hAnsi="Arial" w:cs="Arial"/>
                <w:sz w:val="18"/>
              </w:rPr>
              <w:t>29</w:t>
            </w:r>
          </w:p>
        </w:tc>
        <w:tc>
          <w:tcPr>
            <w:tcW w:w="1842" w:type="dxa"/>
          </w:tcPr>
          <w:p w:rsidR="00EC347D" w:rsidRPr="00306FD2" w:rsidRDefault="00EC347D" w:rsidP="00C1391B">
            <w:pPr>
              <w:rPr>
                <w:rFonts w:ascii="Arial" w:hAnsi="Arial" w:cs="Arial"/>
                <w:sz w:val="18"/>
              </w:rPr>
            </w:pPr>
            <w:r w:rsidRPr="00306FD2">
              <w:rPr>
                <w:rFonts w:ascii="Arial" w:hAnsi="Arial" w:cs="Arial"/>
                <w:sz w:val="18"/>
              </w:rPr>
              <w:t>Serie</w:t>
            </w:r>
          </w:p>
        </w:tc>
        <w:tc>
          <w:tcPr>
            <w:tcW w:w="3475" w:type="dxa"/>
          </w:tcPr>
          <w:p w:rsidR="00EC347D" w:rsidRPr="00306FD2" w:rsidRDefault="00EC347D" w:rsidP="00C1391B">
            <w:pPr>
              <w:jc w:val="both"/>
              <w:rPr>
                <w:rFonts w:ascii="Arial" w:hAnsi="Arial" w:cs="Arial"/>
                <w:sz w:val="18"/>
              </w:rPr>
            </w:pPr>
            <w:r w:rsidRPr="00306FD2">
              <w:rPr>
                <w:rFonts w:ascii="Arial" w:hAnsi="Arial" w:cs="Arial"/>
                <w:sz w:val="18"/>
              </w:rPr>
              <w:t>Es la serie de la emisión.</w:t>
            </w:r>
          </w:p>
        </w:tc>
        <w:tc>
          <w:tcPr>
            <w:tcW w:w="1319" w:type="dxa"/>
          </w:tcPr>
          <w:p w:rsidR="00EC347D" w:rsidRPr="00306FD2" w:rsidRDefault="00EC347D" w:rsidP="00C1391B">
            <w:pPr>
              <w:rPr>
                <w:rFonts w:ascii="Arial" w:hAnsi="Arial" w:cs="Arial"/>
                <w:sz w:val="18"/>
              </w:rPr>
            </w:pPr>
            <w:r w:rsidRPr="00306FD2">
              <w:rPr>
                <w:rFonts w:ascii="Arial" w:hAnsi="Arial" w:cs="Arial"/>
                <w:sz w:val="18"/>
              </w:rPr>
              <w:t>Alfanumérico</w:t>
            </w:r>
          </w:p>
        </w:tc>
        <w:tc>
          <w:tcPr>
            <w:tcW w:w="708" w:type="dxa"/>
          </w:tcPr>
          <w:p w:rsidR="00EC347D" w:rsidRPr="00306FD2" w:rsidRDefault="00EC347D" w:rsidP="00C1391B">
            <w:pPr>
              <w:rPr>
                <w:rFonts w:ascii="Arial" w:hAnsi="Arial" w:cs="Arial"/>
                <w:sz w:val="18"/>
              </w:rPr>
            </w:pPr>
            <w:r w:rsidRPr="00306FD2">
              <w:rPr>
                <w:rFonts w:ascii="Arial" w:hAnsi="Arial" w:cs="Arial"/>
                <w:sz w:val="18"/>
              </w:rPr>
              <w:t>20</w:t>
            </w:r>
          </w:p>
        </w:tc>
        <w:tc>
          <w:tcPr>
            <w:tcW w:w="613" w:type="dxa"/>
          </w:tcPr>
          <w:p w:rsidR="00EC347D" w:rsidRPr="00306FD2" w:rsidRDefault="00EC347D" w:rsidP="00C1391B">
            <w:pPr>
              <w:rPr>
                <w:rFonts w:ascii="Arial" w:hAnsi="Arial" w:cs="Arial"/>
                <w:sz w:val="18"/>
              </w:rPr>
            </w:pPr>
          </w:p>
        </w:tc>
        <w:tc>
          <w:tcPr>
            <w:tcW w:w="4680" w:type="dxa"/>
          </w:tcPr>
          <w:p w:rsidR="00EC347D" w:rsidRPr="00306FD2" w:rsidRDefault="001A1545" w:rsidP="00C1391B">
            <w:pPr>
              <w:jc w:val="both"/>
              <w:rPr>
                <w:rFonts w:ascii="Arial" w:hAnsi="Arial" w:cs="Arial"/>
                <w:sz w:val="18"/>
              </w:rPr>
            </w:pPr>
            <w:r w:rsidRPr="00306FD2">
              <w:rPr>
                <w:rFonts w:ascii="Arial" w:hAnsi="Arial" w:cs="Arial"/>
                <w:sz w:val="18"/>
              </w:rPr>
              <w:t>Obligatorio</w:t>
            </w:r>
            <w:r w:rsidR="00EC347D" w:rsidRPr="00306FD2">
              <w:rPr>
                <w:rFonts w:ascii="Arial" w:hAnsi="Arial" w:cs="Arial"/>
                <w:sz w:val="18"/>
              </w:rPr>
              <w:t xml:space="preserve"> para aquellos títulos no estandarizados, que no tienen código ISIN y cuyo canal de venta sea bolsa o ventanilla.</w:t>
            </w:r>
          </w:p>
        </w:tc>
      </w:tr>
      <w:tr w:rsidR="00306FD2" w:rsidRPr="00306FD2" w:rsidTr="005C3E82">
        <w:trPr>
          <w:trHeight w:val="245"/>
        </w:trPr>
        <w:tc>
          <w:tcPr>
            <w:tcW w:w="563" w:type="dxa"/>
          </w:tcPr>
          <w:p w:rsidR="005C3E82" w:rsidRPr="00306FD2" w:rsidRDefault="005C3E82" w:rsidP="00C1391B">
            <w:pPr>
              <w:rPr>
                <w:rFonts w:ascii="Arial" w:hAnsi="Arial" w:cs="Arial"/>
                <w:sz w:val="18"/>
              </w:rPr>
            </w:pPr>
            <w:r w:rsidRPr="00306FD2">
              <w:rPr>
                <w:rFonts w:ascii="Arial" w:hAnsi="Arial" w:cs="Arial"/>
                <w:sz w:val="18"/>
              </w:rPr>
              <w:t>3</w:t>
            </w:r>
            <w:r w:rsidR="00DB73BF" w:rsidRPr="00306FD2">
              <w:rPr>
                <w:rFonts w:ascii="Arial" w:hAnsi="Arial" w:cs="Arial"/>
                <w:sz w:val="18"/>
              </w:rPr>
              <w:t>0</w:t>
            </w:r>
          </w:p>
        </w:tc>
        <w:tc>
          <w:tcPr>
            <w:tcW w:w="1842" w:type="dxa"/>
          </w:tcPr>
          <w:p w:rsidR="005C3E82" w:rsidRPr="00306FD2" w:rsidRDefault="005C3E82" w:rsidP="00C1391B">
            <w:pPr>
              <w:rPr>
                <w:rFonts w:ascii="Arial" w:hAnsi="Arial" w:cs="Arial"/>
                <w:sz w:val="18"/>
              </w:rPr>
            </w:pPr>
            <w:r w:rsidRPr="00306FD2">
              <w:rPr>
                <w:rFonts w:ascii="Arial" w:hAnsi="Arial" w:cs="Arial"/>
                <w:sz w:val="18"/>
              </w:rPr>
              <w:t>Tipo de mercado</w:t>
            </w:r>
          </w:p>
        </w:tc>
        <w:tc>
          <w:tcPr>
            <w:tcW w:w="3475" w:type="dxa"/>
          </w:tcPr>
          <w:p w:rsidR="005C3E82" w:rsidRPr="00306FD2" w:rsidRDefault="005C3E82" w:rsidP="001445AB">
            <w:pPr>
              <w:jc w:val="both"/>
              <w:rPr>
                <w:rFonts w:ascii="Arial" w:hAnsi="Arial" w:cs="Arial"/>
                <w:sz w:val="18"/>
              </w:rPr>
            </w:pPr>
            <w:r w:rsidRPr="00306FD2">
              <w:rPr>
                <w:rFonts w:ascii="Arial" w:hAnsi="Arial" w:cs="Arial"/>
                <w:sz w:val="18"/>
              </w:rPr>
              <w:t>Identifica si la compra fue realizada en el mercado primario o mercado secundario.</w:t>
            </w:r>
          </w:p>
        </w:tc>
        <w:tc>
          <w:tcPr>
            <w:tcW w:w="1319" w:type="dxa"/>
          </w:tcPr>
          <w:p w:rsidR="005C3E82" w:rsidRPr="00306FD2" w:rsidRDefault="005C3E82" w:rsidP="00C1391B">
            <w:pPr>
              <w:rPr>
                <w:rFonts w:ascii="Arial" w:hAnsi="Arial" w:cs="Arial"/>
                <w:sz w:val="18"/>
              </w:rPr>
            </w:pPr>
            <w:r w:rsidRPr="00306FD2">
              <w:rPr>
                <w:rFonts w:ascii="Arial" w:hAnsi="Arial" w:cs="Arial"/>
                <w:sz w:val="18"/>
              </w:rPr>
              <w:t>Alfanumérico</w:t>
            </w:r>
          </w:p>
        </w:tc>
        <w:tc>
          <w:tcPr>
            <w:tcW w:w="708" w:type="dxa"/>
          </w:tcPr>
          <w:p w:rsidR="005C3E82" w:rsidRPr="00306FD2" w:rsidRDefault="005C3E82" w:rsidP="00EC347D">
            <w:pPr>
              <w:rPr>
                <w:rFonts w:ascii="Arial" w:hAnsi="Arial" w:cs="Arial"/>
                <w:sz w:val="18"/>
              </w:rPr>
            </w:pPr>
            <w:r w:rsidRPr="00306FD2">
              <w:rPr>
                <w:rFonts w:ascii="Arial" w:hAnsi="Arial" w:cs="Arial"/>
                <w:sz w:val="18"/>
              </w:rPr>
              <w:t>1</w:t>
            </w:r>
          </w:p>
        </w:tc>
        <w:tc>
          <w:tcPr>
            <w:tcW w:w="613" w:type="dxa"/>
          </w:tcPr>
          <w:p w:rsidR="005C3E82" w:rsidRPr="00306FD2" w:rsidRDefault="005C3E82" w:rsidP="00C1391B">
            <w:pPr>
              <w:rPr>
                <w:rFonts w:ascii="Arial" w:hAnsi="Arial" w:cs="Arial"/>
                <w:sz w:val="18"/>
              </w:rPr>
            </w:pPr>
          </w:p>
        </w:tc>
        <w:tc>
          <w:tcPr>
            <w:tcW w:w="4680" w:type="dxa"/>
          </w:tcPr>
          <w:p w:rsidR="005C3E82" w:rsidRPr="00306FD2" w:rsidRDefault="005C3E82" w:rsidP="00286041">
            <w:pPr>
              <w:pStyle w:val="Textonotapie"/>
              <w:jc w:val="both"/>
              <w:rPr>
                <w:rFonts w:ascii="Arial" w:hAnsi="Arial" w:cs="Arial"/>
                <w:sz w:val="18"/>
              </w:rPr>
            </w:pPr>
            <w:r w:rsidRPr="00306FD2">
              <w:rPr>
                <w:rFonts w:ascii="Arial" w:hAnsi="Arial" w:cs="Arial"/>
                <w:sz w:val="18"/>
              </w:rPr>
              <w:t>No puede ser nulo. Los valores válidos se detallan en la tabla 10 del anexo.</w:t>
            </w:r>
          </w:p>
        </w:tc>
      </w:tr>
      <w:tr w:rsidR="00EC347D" w:rsidRPr="00306FD2" w:rsidTr="00C062D6">
        <w:tc>
          <w:tcPr>
            <w:tcW w:w="563" w:type="dxa"/>
          </w:tcPr>
          <w:p w:rsidR="00EC347D" w:rsidRPr="00306FD2" w:rsidRDefault="0027610C" w:rsidP="00C1391B">
            <w:pPr>
              <w:rPr>
                <w:rFonts w:ascii="Arial" w:hAnsi="Arial" w:cs="Arial"/>
                <w:sz w:val="18"/>
              </w:rPr>
            </w:pPr>
            <w:r w:rsidRPr="00306FD2">
              <w:rPr>
                <w:rFonts w:ascii="Arial" w:hAnsi="Arial" w:cs="Arial"/>
                <w:sz w:val="18"/>
              </w:rPr>
              <w:t>3</w:t>
            </w:r>
            <w:r w:rsidR="00DB73BF" w:rsidRPr="00306FD2">
              <w:rPr>
                <w:rFonts w:ascii="Arial" w:hAnsi="Arial" w:cs="Arial"/>
                <w:sz w:val="18"/>
              </w:rPr>
              <w:t>1</w:t>
            </w:r>
          </w:p>
        </w:tc>
        <w:tc>
          <w:tcPr>
            <w:tcW w:w="1842" w:type="dxa"/>
          </w:tcPr>
          <w:p w:rsidR="00EC347D" w:rsidRPr="00306FD2" w:rsidRDefault="005C3E82" w:rsidP="00C1391B">
            <w:pPr>
              <w:rPr>
                <w:rFonts w:ascii="Arial" w:hAnsi="Arial" w:cs="Arial"/>
                <w:sz w:val="18"/>
              </w:rPr>
            </w:pPr>
            <w:r w:rsidRPr="00306FD2">
              <w:rPr>
                <w:rFonts w:ascii="Arial" w:hAnsi="Arial" w:cs="Arial"/>
                <w:sz w:val="18"/>
              </w:rPr>
              <w:t>Modelo de Negocio</w:t>
            </w:r>
          </w:p>
        </w:tc>
        <w:tc>
          <w:tcPr>
            <w:tcW w:w="3475" w:type="dxa"/>
          </w:tcPr>
          <w:p w:rsidR="00EC347D" w:rsidRPr="00306FD2" w:rsidRDefault="00091CCC" w:rsidP="00091CCC">
            <w:pPr>
              <w:jc w:val="both"/>
              <w:rPr>
                <w:rFonts w:ascii="Arial" w:hAnsi="Arial" w:cs="Arial"/>
                <w:sz w:val="18"/>
              </w:rPr>
            </w:pPr>
            <w:r w:rsidRPr="00306FD2">
              <w:rPr>
                <w:rFonts w:ascii="Arial" w:hAnsi="Arial" w:cs="Arial"/>
                <w:sz w:val="18"/>
              </w:rPr>
              <w:t xml:space="preserve">Determina  cómo se gestionan juntos los grupos de activos financieros para lograr un objetivo de </w:t>
            </w:r>
            <w:r w:rsidR="00373121" w:rsidRPr="00306FD2">
              <w:rPr>
                <w:rFonts w:ascii="Arial" w:hAnsi="Arial" w:cs="Arial"/>
                <w:sz w:val="18"/>
              </w:rPr>
              <w:t>n</w:t>
            </w:r>
            <w:r w:rsidRPr="00306FD2">
              <w:rPr>
                <w:rFonts w:ascii="Arial" w:hAnsi="Arial" w:cs="Arial"/>
                <w:sz w:val="18"/>
              </w:rPr>
              <w:t>egocio concreto.</w:t>
            </w:r>
          </w:p>
        </w:tc>
        <w:tc>
          <w:tcPr>
            <w:tcW w:w="1319" w:type="dxa"/>
          </w:tcPr>
          <w:p w:rsidR="00EC347D" w:rsidRPr="00306FD2" w:rsidRDefault="00EC347D" w:rsidP="00C1391B">
            <w:pPr>
              <w:rPr>
                <w:rFonts w:ascii="Arial" w:hAnsi="Arial" w:cs="Arial"/>
                <w:sz w:val="18"/>
              </w:rPr>
            </w:pPr>
            <w:r w:rsidRPr="00306FD2">
              <w:rPr>
                <w:rFonts w:ascii="Arial" w:hAnsi="Arial" w:cs="Arial"/>
                <w:sz w:val="18"/>
              </w:rPr>
              <w:t>Alfanumérico</w:t>
            </w:r>
          </w:p>
        </w:tc>
        <w:tc>
          <w:tcPr>
            <w:tcW w:w="708" w:type="dxa"/>
          </w:tcPr>
          <w:p w:rsidR="00EC347D" w:rsidRPr="00306FD2" w:rsidRDefault="00091CCC" w:rsidP="00EC347D">
            <w:pPr>
              <w:rPr>
                <w:rFonts w:ascii="Arial" w:hAnsi="Arial" w:cs="Arial"/>
                <w:sz w:val="18"/>
              </w:rPr>
            </w:pPr>
            <w:r w:rsidRPr="00306FD2">
              <w:rPr>
                <w:rFonts w:ascii="Arial" w:hAnsi="Arial" w:cs="Arial"/>
                <w:sz w:val="18"/>
              </w:rPr>
              <w:t>5</w:t>
            </w:r>
          </w:p>
        </w:tc>
        <w:tc>
          <w:tcPr>
            <w:tcW w:w="613" w:type="dxa"/>
          </w:tcPr>
          <w:p w:rsidR="00EC347D" w:rsidRPr="00306FD2" w:rsidRDefault="00EC347D" w:rsidP="00C1391B">
            <w:pPr>
              <w:rPr>
                <w:rFonts w:ascii="Arial" w:hAnsi="Arial" w:cs="Arial"/>
                <w:sz w:val="18"/>
              </w:rPr>
            </w:pPr>
          </w:p>
        </w:tc>
        <w:tc>
          <w:tcPr>
            <w:tcW w:w="4680" w:type="dxa"/>
          </w:tcPr>
          <w:p w:rsidR="00286041" w:rsidRPr="00306FD2" w:rsidRDefault="00D85853" w:rsidP="00286041">
            <w:pPr>
              <w:pStyle w:val="Textonotapie"/>
              <w:jc w:val="both"/>
              <w:rPr>
                <w:rFonts w:ascii="Arial" w:hAnsi="Arial" w:cs="Arial"/>
                <w:sz w:val="18"/>
              </w:rPr>
            </w:pPr>
            <w:r w:rsidRPr="00306FD2">
              <w:rPr>
                <w:rFonts w:ascii="Arial" w:hAnsi="Arial" w:cs="Arial"/>
                <w:sz w:val="18"/>
              </w:rPr>
              <w:t>No puede ser nulo</w:t>
            </w:r>
            <w:r w:rsidR="001445AB" w:rsidRPr="00306FD2">
              <w:rPr>
                <w:rFonts w:ascii="Arial" w:hAnsi="Arial" w:cs="Arial"/>
                <w:sz w:val="18"/>
              </w:rPr>
              <w:t>.</w:t>
            </w:r>
            <w:r w:rsidR="00286041" w:rsidRPr="00306FD2">
              <w:rPr>
                <w:rFonts w:ascii="Arial" w:hAnsi="Arial" w:cs="Arial"/>
                <w:sz w:val="18"/>
              </w:rPr>
              <w:t xml:space="preserve"> </w:t>
            </w:r>
            <w:r w:rsidR="001445AB" w:rsidRPr="00306FD2">
              <w:rPr>
                <w:rFonts w:ascii="Arial" w:hAnsi="Arial" w:cs="Arial"/>
                <w:sz w:val="18"/>
              </w:rPr>
              <w:t>Los valores vá</w:t>
            </w:r>
            <w:r w:rsidR="00091CCC" w:rsidRPr="00306FD2">
              <w:rPr>
                <w:rFonts w:ascii="Arial" w:hAnsi="Arial" w:cs="Arial"/>
                <w:sz w:val="18"/>
              </w:rPr>
              <w:t>lidos se detallan en la tabla 11</w:t>
            </w:r>
            <w:r w:rsidR="001445AB" w:rsidRPr="00306FD2">
              <w:rPr>
                <w:rFonts w:ascii="Arial" w:hAnsi="Arial" w:cs="Arial"/>
                <w:sz w:val="18"/>
              </w:rPr>
              <w:t xml:space="preserve"> del anexo.</w:t>
            </w:r>
          </w:p>
          <w:p w:rsidR="00EC347D" w:rsidRPr="00306FD2" w:rsidRDefault="00EC347D" w:rsidP="00286041">
            <w:pPr>
              <w:pStyle w:val="Textonotapie"/>
              <w:jc w:val="both"/>
              <w:rPr>
                <w:rFonts w:ascii="Arial" w:hAnsi="Arial" w:cs="Arial"/>
                <w:sz w:val="18"/>
              </w:rPr>
            </w:pPr>
          </w:p>
        </w:tc>
      </w:tr>
      <w:tr w:rsidR="00C0436E" w:rsidRPr="00306FD2" w:rsidTr="00C062D6">
        <w:tc>
          <w:tcPr>
            <w:tcW w:w="563" w:type="dxa"/>
          </w:tcPr>
          <w:p w:rsidR="00C0436E" w:rsidRPr="00306FD2" w:rsidRDefault="00876F19" w:rsidP="00C1391B">
            <w:pPr>
              <w:rPr>
                <w:rFonts w:ascii="Arial" w:hAnsi="Arial" w:cs="Arial"/>
                <w:sz w:val="18"/>
              </w:rPr>
            </w:pPr>
            <w:r>
              <w:rPr>
                <w:rFonts w:ascii="Arial" w:hAnsi="Arial" w:cs="Arial"/>
                <w:sz w:val="18"/>
              </w:rPr>
              <w:t>32</w:t>
            </w:r>
          </w:p>
        </w:tc>
        <w:tc>
          <w:tcPr>
            <w:tcW w:w="1842" w:type="dxa"/>
          </w:tcPr>
          <w:p w:rsidR="00C0436E" w:rsidRPr="00FC2B94" w:rsidRDefault="00C0436E" w:rsidP="00C1391B">
            <w:pPr>
              <w:rPr>
                <w:rFonts w:ascii="Arial" w:hAnsi="Arial" w:cs="Arial"/>
                <w:sz w:val="18"/>
              </w:rPr>
            </w:pPr>
            <w:r w:rsidRPr="00FC2B94">
              <w:rPr>
                <w:rFonts w:ascii="Arial" w:hAnsi="Arial" w:cs="Arial"/>
                <w:sz w:val="18"/>
              </w:rPr>
              <w:t>Código contable según modelo de negocio y emisor de la Inversión (hasta nivel 5)</w:t>
            </w:r>
          </w:p>
        </w:tc>
        <w:tc>
          <w:tcPr>
            <w:tcW w:w="3475" w:type="dxa"/>
          </w:tcPr>
          <w:p w:rsidR="00C0436E" w:rsidRPr="00FC2B94" w:rsidRDefault="00C0436E" w:rsidP="00091CCC">
            <w:pPr>
              <w:jc w:val="both"/>
              <w:rPr>
                <w:rFonts w:ascii="Arial" w:hAnsi="Arial" w:cs="Arial"/>
                <w:sz w:val="18"/>
              </w:rPr>
            </w:pPr>
            <w:r w:rsidRPr="00FC2B94">
              <w:rPr>
                <w:rFonts w:ascii="Arial" w:hAnsi="Arial" w:cs="Arial"/>
                <w:sz w:val="18"/>
              </w:rPr>
              <w:t>Codificación de la inversión de conformidad a lo establecido en la sección de inversiones (Grupo 120 y sus cuentas analíticas) del RIF en Anexo 2 para SUGESE y Anexo 3 para SUGEF, SUGEVAL y SUPEN).</w:t>
            </w:r>
          </w:p>
        </w:tc>
        <w:tc>
          <w:tcPr>
            <w:tcW w:w="1319" w:type="dxa"/>
          </w:tcPr>
          <w:p w:rsidR="00C0436E" w:rsidRPr="00FC2B94" w:rsidRDefault="00C0436E" w:rsidP="00C1391B">
            <w:pPr>
              <w:rPr>
                <w:rFonts w:ascii="Arial" w:hAnsi="Arial" w:cs="Arial"/>
                <w:sz w:val="18"/>
              </w:rPr>
            </w:pPr>
            <w:r w:rsidRPr="00FC2B94">
              <w:rPr>
                <w:rFonts w:ascii="Arial" w:hAnsi="Arial" w:cs="Arial"/>
                <w:sz w:val="18"/>
              </w:rPr>
              <w:t>Numérico</w:t>
            </w:r>
          </w:p>
        </w:tc>
        <w:tc>
          <w:tcPr>
            <w:tcW w:w="708" w:type="dxa"/>
          </w:tcPr>
          <w:p w:rsidR="00C0436E" w:rsidRPr="00FC2B94" w:rsidRDefault="00C0436E" w:rsidP="00EC347D">
            <w:pPr>
              <w:rPr>
                <w:rFonts w:ascii="Arial" w:hAnsi="Arial" w:cs="Arial"/>
                <w:sz w:val="18"/>
              </w:rPr>
            </w:pPr>
            <w:r w:rsidRPr="00FC2B94">
              <w:rPr>
                <w:rFonts w:ascii="Arial" w:hAnsi="Arial" w:cs="Arial"/>
                <w:sz w:val="18"/>
              </w:rPr>
              <w:t>8</w:t>
            </w:r>
          </w:p>
        </w:tc>
        <w:tc>
          <w:tcPr>
            <w:tcW w:w="613" w:type="dxa"/>
          </w:tcPr>
          <w:p w:rsidR="00C0436E" w:rsidRPr="00FC2B94" w:rsidRDefault="00C0436E" w:rsidP="00C1391B">
            <w:pPr>
              <w:rPr>
                <w:rFonts w:ascii="Arial" w:hAnsi="Arial" w:cs="Arial"/>
                <w:sz w:val="18"/>
              </w:rPr>
            </w:pPr>
            <w:r w:rsidRPr="00FC2B94">
              <w:rPr>
                <w:rFonts w:ascii="Arial" w:hAnsi="Arial" w:cs="Arial"/>
                <w:sz w:val="18"/>
              </w:rPr>
              <w:t>0</w:t>
            </w:r>
          </w:p>
        </w:tc>
        <w:tc>
          <w:tcPr>
            <w:tcW w:w="4680" w:type="dxa"/>
          </w:tcPr>
          <w:p w:rsidR="00C0436E" w:rsidRPr="00FC2B94" w:rsidRDefault="00C0436E" w:rsidP="00286041">
            <w:pPr>
              <w:pStyle w:val="Textonotapie"/>
              <w:jc w:val="both"/>
              <w:rPr>
                <w:rFonts w:ascii="Arial" w:hAnsi="Arial" w:cs="Arial"/>
                <w:sz w:val="18"/>
              </w:rPr>
            </w:pPr>
            <w:r w:rsidRPr="00FC2B94">
              <w:rPr>
                <w:rFonts w:ascii="Arial" w:hAnsi="Arial" w:cs="Arial"/>
                <w:sz w:val="18"/>
              </w:rPr>
              <w:t>No puede ser Nulo y debe tener consistencia con el acuerdo CONASSIF 6-18 (anexos 2 y 3).</w:t>
            </w:r>
            <w:r w:rsidR="00CB10F4" w:rsidRPr="00FC2B94">
              <w:t xml:space="preserve">                          </w:t>
            </w:r>
            <w:r w:rsidR="00CB10F4" w:rsidRPr="00FC2B94">
              <w:rPr>
                <w:rFonts w:ascii="Arial" w:hAnsi="Arial" w:cs="Arial"/>
                <w:sz w:val="18"/>
              </w:rPr>
              <w:t>.</w:t>
            </w:r>
          </w:p>
        </w:tc>
      </w:tr>
      <w:tr w:rsidR="00C0436E" w:rsidRPr="00306FD2" w:rsidTr="00C062D6">
        <w:tc>
          <w:tcPr>
            <w:tcW w:w="563" w:type="dxa"/>
          </w:tcPr>
          <w:p w:rsidR="00C0436E" w:rsidRPr="00306FD2" w:rsidRDefault="00876F19" w:rsidP="00C1391B">
            <w:pPr>
              <w:rPr>
                <w:rFonts w:ascii="Arial" w:hAnsi="Arial" w:cs="Arial"/>
                <w:sz w:val="18"/>
              </w:rPr>
            </w:pPr>
            <w:r>
              <w:rPr>
                <w:rFonts w:ascii="Arial" w:hAnsi="Arial" w:cs="Arial"/>
                <w:sz w:val="18"/>
              </w:rPr>
              <w:t>33</w:t>
            </w:r>
          </w:p>
        </w:tc>
        <w:tc>
          <w:tcPr>
            <w:tcW w:w="1842" w:type="dxa"/>
          </w:tcPr>
          <w:p w:rsidR="00C0436E" w:rsidRPr="00FC2B94" w:rsidRDefault="00C0436E" w:rsidP="00C1391B">
            <w:pPr>
              <w:rPr>
                <w:rFonts w:ascii="Arial" w:hAnsi="Arial" w:cs="Arial"/>
                <w:sz w:val="18"/>
              </w:rPr>
            </w:pPr>
            <w:r w:rsidRPr="00FC2B94">
              <w:rPr>
                <w:rFonts w:ascii="Arial" w:hAnsi="Arial" w:cs="Arial"/>
                <w:sz w:val="18"/>
              </w:rPr>
              <w:t>Códigos contables del Deterioro por pérdidas crediticias (hasta nivel 5)</w:t>
            </w:r>
          </w:p>
        </w:tc>
        <w:tc>
          <w:tcPr>
            <w:tcW w:w="3475" w:type="dxa"/>
          </w:tcPr>
          <w:p w:rsidR="00C0436E" w:rsidRPr="00FC2B94" w:rsidRDefault="00C0436E" w:rsidP="00091CCC">
            <w:pPr>
              <w:jc w:val="both"/>
              <w:rPr>
                <w:rFonts w:ascii="Arial" w:hAnsi="Arial" w:cs="Arial"/>
                <w:sz w:val="18"/>
              </w:rPr>
            </w:pPr>
            <w:r w:rsidRPr="00FC2B94">
              <w:rPr>
                <w:rFonts w:ascii="Arial" w:hAnsi="Arial" w:cs="Arial"/>
                <w:sz w:val="18"/>
              </w:rPr>
              <w:t>Codificación de la inversión de conformidad a lo establecido en la sección de inversiones (Grupo 129 y sus cuentas analíticas) del RIF en Anexo 2 para SUGESE y Anexo 3 para SUGEF, SUGEVAL y SUPEN).</w:t>
            </w:r>
          </w:p>
        </w:tc>
        <w:tc>
          <w:tcPr>
            <w:tcW w:w="1319" w:type="dxa"/>
          </w:tcPr>
          <w:p w:rsidR="00C0436E" w:rsidRPr="00FC2B94" w:rsidRDefault="00C0436E" w:rsidP="00C1391B">
            <w:pPr>
              <w:rPr>
                <w:rFonts w:ascii="Arial" w:hAnsi="Arial" w:cs="Arial"/>
                <w:sz w:val="18"/>
              </w:rPr>
            </w:pPr>
            <w:r w:rsidRPr="00FC2B94">
              <w:rPr>
                <w:rFonts w:ascii="Arial" w:hAnsi="Arial" w:cs="Arial"/>
                <w:sz w:val="18"/>
              </w:rPr>
              <w:t>Numérico</w:t>
            </w:r>
          </w:p>
        </w:tc>
        <w:tc>
          <w:tcPr>
            <w:tcW w:w="708" w:type="dxa"/>
          </w:tcPr>
          <w:p w:rsidR="00C0436E" w:rsidRPr="00FC2B94" w:rsidRDefault="00C0436E" w:rsidP="00EC347D">
            <w:pPr>
              <w:rPr>
                <w:rFonts w:ascii="Arial" w:hAnsi="Arial" w:cs="Arial"/>
                <w:sz w:val="18"/>
              </w:rPr>
            </w:pPr>
            <w:r w:rsidRPr="00FC2B94">
              <w:rPr>
                <w:rFonts w:ascii="Arial" w:hAnsi="Arial" w:cs="Arial"/>
                <w:sz w:val="18"/>
              </w:rPr>
              <w:t>8</w:t>
            </w:r>
          </w:p>
        </w:tc>
        <w:tc>
          <w:tcPr>
            <w:tcW w:w="613" w:type="dxa"/>
          </w:tcPr>
          <w:p w:rsidR="00C0436E" w:rsidRPr="00FC2B94" w:rsidRDefault="00C0436E" w:rsidP="00C1391B">
            <w:pPr>
              <w:rPr>
                <w:rFonts w:ascii="Arial" w:hAnsi="Arial" w:cs="Arial"/>
                <w:sz w:val="18"/>
              </w:rPr>
            </w:pPr>
            <w:r w:rsidRPr="00FC2B94">
              <w:rPr>
                <w:rFonts w:ascii="Arial" w:hAnsi="Arial" w:cs="Arial"/>
                <w:sz w:val="18"/>
              </w:rPr>
              <w:t>0</w:t>
            </w:r>
          </w:p>
        </w:tc>
        <w:tc>
          <w:tcPr>
            <w:tcW w:w="4680" w:type="dxa"/>
          </w:tcPr>
          <w:p w:rsidR="00CB10F4" w:rsidRPr="00FC2B94" w:rsidRDefault="00C0436E" w:rsidP="00286041">
            <w:pPr>
              <w:pStyle w:val="Textonotapie"/>
              <w:jc w:val="both"/>
              <w:rPr>
                <w:rFonts w:ascii="Arial" w:hAnsi="Arial" w:cs="Arial"/>
                <w:sz w:val="18"/>
              </w:rPr>
            </w:pPr>
            <w:r w:rsidRPr="00FC2B94">
              <w:rPr>
                <w:rFonts w:ascii="Arial" w:hAnsi="Arial" w:cs="Arial"/>
                <w:sz w:val="18"/>
              </w:rPr>
              <w:t>Si su modelo de negocio es “Al Costo Amortizado”, según tabla 11 (CA) no puede ser nulo. En caso contrario que el Modelo de Negocio sea diferente a CA debe venir en blanco el campo. Debe tener consistencia con el acuerdo CONASSIF 6-18 (anexos 2 y 3).</w:t>
            </w:r>
            <w:r w:rsidR="00CB10F4" w:rsidRPr="00FC2B94">
              <w:rPr>
                <w:rFonts w:ascii="Arial" w:hAnsi="Arial" w:cs="Arial"/>
                <w:sz w:val="18"/>
              </w:rPr>
              <w:t xml:space="preserve"> </w:t>
            </w:r>
          </w:p>
          <w:p w:rsidR="00CB10F4" w:rsidRPr="00FC2B94" w:rsidRDefault="00CB10F4" w:rsidP="00286041">
            <w:pPr>
              <w:pStyle w:val="Textonotapie"/>
              <w:jc w:val="both"/>
              <w:rPr>
                <w:rFonts w:ascii="Arial" w:hAnsi="Arial" w:cs="Arial"/>
                <w:sz w:val="18"/>
              </w:rPr>
            </w:pPr>
          </w:p>
          <w:p w:rsidR="00C0436E" w:rsidRPr="00FC2B94" w:rsidRDefault="00CB10F4" w:rsidP="00286041">
            <w:pPr>
              <w:pStyle w:val="Textonotapie"/>
              <w:jc w:val="both"/>
              <w:rPr>
                <w:rFonts w:ascii="Arial" w:hAnsi="Arial" w:cs="Arial"/>
                <w:sz w:val="18"/>
              </w:rPr>
            </w:pPr>
            <w:r w:rsidRPr="00FC2B94">
              <w:rPr>
                <w:rFonts w:ascii="Arial" w:hAnsi="Arial" w:cs="Arial"/>
                <w:sz w:val="18"/>
              </w:rPr>
              <w:t xml:space="preserve">.               </w:t>
            </w:r>
          </w:p>
        </w:tc>
      </w:tr>
      <w:tr w:rsidR="00C0436E" w:rsidRPr="00306FD2" w:rsidTr="00C062D6">
        <w:tc>
          <w:tcPr>
            <w:tcW w:w="563" w:type="dxa"/>
          </w:tcPr>
          <w:p w:rsidR="00C0436E" w:rsidRPr="00306FD2" w:rsidRDefault="00876F19" w:rsidP="00C1391B">
            <w:pPr>
              <w:rPr>
                <w:rFonts w:ascii="Arial" w:hAnsi="Arial" w:cs="Arial"/>
                <w:sz w:val="18"/>
              </w:rPr>
            </w:pPr>
            <w:r>
              <w:rPr>
                <w:rFonts w:ascii="Arial" w:hAnsi="Arial" w:cs="Arial"/>
                <w:sz w:val="18"/>
              </w:rPr>
              <w:t>34</w:t>
            </w:r>
          </w:p>
        </w:tc>
        <w:tc>
          <w:tcPr>
            <w:tcW w:w="1842" w:type="dxa"/>
          </w:tcPr>
          <w:p w:rsidR="00C0436E" w:rsidRPr="00FC2B94" w:rsidRDefault="00C0436E" w:rsidP="00C1391B">
            <w:pPr>
              <w:rPr>
                <w:rFonts w:ascii="Arial" w:hAnsi="Arial" w:cs="Arial"/>
                <w:sz w:val="18"/>
              </w:rPr>
            </w:pPr>
            <w:r w:rsidRPr="00FC2B94">
              <w:rPr>
                <w:rFonts w:ascii="Arial" w:hAnsi="Arial" w:cs="Arial"/>
                <w:sz w:val="18"/>
              </w:rPr>
              <w:t>Códigos contables de los productos (hasta nivel 6)</w:t>
            </w:r>
          </w:p>
        </w:tc>
        <w:tc>
          <w:tcPr>
            <w:tcW w:w="3475" w:type="dxa"/>
          </w:tcPr>
          <w:p w:rsidR="00C0436E" w:rsidRPr="00FC2B94" w:rsidRDefault="00C0436E" w:rsidP="00091CCC">
            <w:pPr>
              <w:jc w:val="both"/>
              <w:rPr>
                <w:rFonts w:ascii="Arial" w:hAnsi="Arial" w:cs="Arial"/>
                <w:sz w:val="18"/>
              </w:rPr>
            </w:pPr>
            <w:r w:rsidRPr="00FC2B94">
              <w:rPr>
                <w:rFonts w:ascii="Arial" w:hAnsi="Arial" w:cs="Arial"/>
                <w:sz w:val="18"/>
              </w:rPr>
              <w:t>Codificación de la inversión de conformidad lo establecido en la sección de inversiones (Grupo 128 y sus cuentas analíticas) del RIF en Anexo 2 para SUGESE y Anexo 3 para SUGEF, SUGEVAL y SUPEN).</w:t>
            </w:r>
          </w:p>
        </w:tc>
        <w:tc>
          <w:tcPr>
            <w:tcW w:w="1319" w:type="dxa"/>
          </w:tcPr>
          <w:p w:rsidR="00C0436E" w:rsidRPr="00FC2B94" w:rsidRDefault="00C0436E" w:rsidP="00C1391B">
            <w:pPr>
              <w:rPr>
                <w:rFonts w:ascii="Arial" w:hAnsi="Arial" w:cs="Arial"/>
                <w:sz w:val="18"/>
              </w:rPr>
            </w:pPr>
            <w:r w:rsidRPr="00FC2B94">
              <w:rPr>
                <w:rFonts w:ascii="Arial" w:hAnsi="Arial" w:cs="Arial"/>
                <w:sz w:val="18"/>
              </w:rPr>
              <w:t>Numérico</w:t>
            </w:r>
          </w:p>
        </w:tc>
        <w:tc>
          <w:tcPr>
            <w:tcW w:w="708" w:type="dxa"/>
          </w:tcPr>
          <w:p w:rsidR="00C0436E" w:rsidRPr="00FC2B94" w:rsidRDefault="00C0436E" w:rsidP="00EC347D">
            <w:pPr>
              <w:rPr>
                <w:rFonts w:ascii="Arial" w:hAnsi="Arial" w:cs="Arial"/>
                <w:sz w:val="18"/>
              </w:rPr>
            </w:pPr>
            <w:r w:rsidRPr="00FC2B94">
              <w:rPr>
                <w:rFonts w:ascii="Arial" w:hAnsi="Arial" w:cs="Arial"/>
                <w:sz w:val="18"/>
              </w:rPr>
              <w:t>8</w:t>
            </w:r>
          </w:p>
        </w:tc>
        <w:tc>
          <w:tcPr>
            <w:tcW w:w="613" w:type="dxa"/>
          </w:tcPr>
          <w:p w:rsidR="00C0436E" w:rsidRPr="00FC2B94" w:rsidRDefault="00C0436E" w:rsidP="00C1391B">
            <w:pPr>
              <w:rPr>
                <w:rFonts w:ascii="Arial" w:hAnsi="Arial" w:cs="Arial"/>
                <w:sz w:val="18"/>
              </w:rPr>
            </w:pPr>
            <w:r w:rsidRPr="00FC2B94">
              <w:rPr>
                <w:rFonts w:ascii="Arial" w:hAnsi="Arial" w:cs="Arial"/>
                <w:sz w:val="18"/>
              </w:rPr>
              <w:t>0</w:t>
            </w:r>
          </w:p>
        </w:tc>
        <w:tc>
          <w:tcPr>
            <w:tcW w:w="4680" w:type="dxa"/>
          </w:tcPr>
          <w:p w:rsidR="00CB10F4" w:rsidRPr="00FC2B94" w:rsidRDefault="00C0436E" w:rsidP="00286041">
            <w:pPr>
              <w:pStyle w:val="Textonotapie"/>
              <w:jc w:val="both"/>
              <w:rPr>
                <w:rFonts w:ascii="Arial" w:hAnsi="Arial" w:cs="Arial"/>
                <w:sz w:val="18"/>
              </w:rPr>
            </w:pPr>
            <w:r w:rsidRPr="00FC2B94">
              <w:rPr>
                <w:rFonts w:ascii="Arial" w:hAnsi="Arial" w:cs="Arial"/>
                <w:sz w:val="18"/>
              </w:rPr>
              <w:t>Debe tener consistencia con el acuerdo CONASSIF 6-18 (anexos 2 y 3).  No suministrarse si el instrumento financiero de acuerdo con sus características no paga intereses a una fecha determinada. Por tanto, el campo puede estar en blanco si cumple la condición anterior.</w:t>
            </w:r>
          </w:p>
          <w:p w:rsidR="00CB10F4" w:rsidRPr="00FC2B94" w:rsidRDefault="00CB10F4" w:rsidP="00286041">
            <w:pPr>
              <w:pStyle w:val="Textonotapie"/>
              <w:jc w:val="both"/>
              <w:rPr>
                <w:rFonts w:ascii="Arial" w:hAnsi="Arial" w:cs="Arial"/>
                <w:sz w:val="18"/>
              </w:rPr>
            </w:pPr>
          </w:p>
          <w:p w:rsidR="00C0436E" w:rsidRPr="00FC2B94" w:rsidRDefault="00CB10F4" w:rsidP="00286041">
            <w:pPr>
              <w:pStyle w:val="Textonotapie"/>
              <w:jc w:val="both"/>
              <w:rPr>
                <w:rFonts w:ascii="Arial" w:hAnsi="Arial" w:cs="Arial"/>
                <w:sz w:val="18"/>
              </w:rPr>
            </w:pPr>
            <w:r w:rsidRPr="00FC2B94">
              <w:rPr>
                <w:rFonts w:ascii="Arial" w:hAnsi="Arial" w:cs="Arial"/>
                <w:sz w:val="18"/>
              </w:rPr>
              <w:t xml:space="preserve"> </w:t>
            </w:r>
          </w:p>
        </w:tc>
      </w:tr>
    </w:tbl>
    <w:p w:rsidR="00CA493F" w:rsidRPr="00306FD2" w:rsidRDefault="00CA493F" w:rsidP="00BD7911">
      <w:pPr>
        <w:jc w:val="both"/>
        <w:rPr>
          <w:rFonts w:ascii="Arial" w:hAnsi="Arial" w:cs="Arial"/>
        </w:rPr>
      </w:pPr>
    </w:p>
    <w:p w:rsidR="005C3E82" w:rsidRPr="00306FD2" w:rsidRDefault="005C3E82" w:rsidP="00BD7911">
      <w:pPr>
        <w:jc w:val="both"/>
        <w:rPr>
          <w:rFonts w:ascii="Arial" w:hAnsi="Arial" w:cs="Arial"/>
        </w:rPr>
      </w:pPr>
    </w:p>
    <w:p w:rsidR="002D68E7" w:rsidRPr="00306FD2" w:rsidRDefault="00E51595" w:rsidP="00AA3A31">
      <w:pPr>
        <w:jc w:val="both"/>
        <w:rPr>
          <w:rFonts w:ascii="Arial" w:hAnsi="Arial" w:cs="Arial"/>
          <w:lang w:val="es-CR"/>
        </w:rPr>
      </w:pPr>
      <w:r w:rsidRPr="00306FD2">
        <w:rPr>
          <w:rFonts w:ascii="Arial" w:hAnsi="Arial" w:cs="Arial"/>
          <w:lang w:val="es-CR"/>
        </w:rPr>
        <w:t>En la</w:t>
      </w:r>
      <w:r w:rsidR="002D68E7" w:rsidRPr="00306FD2">
        <w:rPr>
          <w:rFonts w:ascii="Arial" w:hAnsi="Arial" w:cs="Arial"/>
          <w:lang w:val="es-CR"/>
        </w:rPr>
        <w:t xml:space="preserve"> aplicación del convertidor de carteras, una vez que hayan seleccionado la cartera a remitir</w:t>
      </w:r>
      <w:r w:rsidR="00F0775F" w:rsidRPr="00306FD2">
        <w:rPr>
          <w:rFonts w:ascii="Arial" w:hAnsi="Arial" w:cs="Arial"/>
          <w:lang w:val="es-CR"/>
        </w:rPr>
        <w:t>,</w:t>
      </w:r>
      <w:r w:rsidRPr="00306FD2">
        <w:rPr>
          <w:rFonts w:ascii="Arial" w:hAnsi="Arial" w:cs="Arial"/>
          <w:lang w:val="es-CR"/>
        </w:rPr>
        <w:t xml:space="preserve"> se van a visualizar dos campos</w:t>
      </w:r>
      <w:r w:rsidR="002D68E7" w:rsidRPr="00306FD2">
        <w:rPr>
          <w:rFonts w:ascii="Arial" w:hAnsi="Arial" w:cs="Arial"/>
          <w:lang w:val="es-CR"/>
        </w:rPr>
        <w:t xml:space="preserve"> en los cuales se debe digitar la información del  </w:t>
      </w:r>
      <w:r w:rsidR="0055763B" w:rsidRPr="00306FD2">
        <w:rPr>
          <w:rFonts w:ascii="Arial" w:hAnsi="Arial" w:cs="Arial"/>
          <w:lang w:val="es-CR"/>
        </w:rPr>
        <w:t>“</w:t>
      </w:r>
      <w:r w:rsidR="002D68E7" w:rsidRPr="00306FD2">
        <w:rPr>
          <w:rFonts w:ascii="Arial" w:hAnsi="Arial" w:cs="Arial"/>
          <w:lang w:val="es-CR"/>
        </w:rPr>
        <w:t>Valor en riesgo absoluto de la cartera total</w:t>
      </w:r>
      <w:r w:rsidR="0055763B" w:rsidRPr="00306FD2">
        <w:rPr>
          <w:rFonts w:ascii="Arial" w:hAnsi="Arial" w:cs="Arial"/>
          <w:lang w:val="es-CR"/>
        </w:rPr>
        <w:t>”</w:t>
      </w:r>
      <w:r w:rsidR="002D68E7" w:rsidRPr="00306FD2">
        <w:rPr>
          <w:rFonts w:ascii="Arial" w:hAnsi="Arial" w:cs="Arial"/>
          <w:lang w:val="es-CR"/>
        </w:rPr>
        <w:t xml:space="preserve"> y el </w:t>
      </w:r>
      <w:r w:rsidR="0055763B" w:rsidRPr="00306FD2">
        <w:rPr>
          <w:rFonts w:ascii="Arial" w:hAnsi="Arial" w:cs="Arial"/>
          <w:lang w:val="es-CR"/>
        </w:rPr>
        <w:t>“</w:t>
      </w:r>
      <w:r w:rsidR="004726FB" w:rsidRPr="00306FD2">
        <w:rPr>
          <w:rFonts w:ascii="Arial" w:hAnsi="Arial" w:cs="Arial"/>
          <w:lang w:val="es-CR"/>
        </w:rPr>
        <w:t>R</w:t>
      </w:r>
      <w:r w:rsidR="002D68E7" w:rsidRPr="00306FD2">
        <w:rPr>
          <w:rFonts w:ascii="Arial" w:hAnsi="Arial" w:cs="Arial"/>
          <w:lang w:val="es-CR"/>
        </w:rPr>
        <w:t>equerimiento de capital por riesgo precio</w:t>
      </w:r>
      <w:r w:rsidR="0055763B" w:rsidRPr="00306FD2">
        <w:rPr>
          <w:rFonts w:ascii="Arial" w:hAnsi="Arial" w:cs="Arial"/>
          <w:lang w:val="es-CR"/>
        </w:rPr>
        <w:t>”</w:t>
      </w:r>
      <w:r w:rsidR="002D68E7" w:rsidRPr="00306FD2">
        <w:rPr>
          <w:rFonts w:ascii="Arial" w:hAnsi="Arial" w:cs="Arial"/>
          <w:lang w:val="es-CR"/>
        </w:rPr>
        <w:t xml:space="preserve">, ambos se deben expresar en miles de colones. </w:t>
      </w:r>
    </w:p>
    <w:p w:rsidR="00CA493F" w:rsidRPr="00306FD2" w:rsidRDefault="00CA493F" w:rsidP="00BD7911">
      <w:pPr>
        <w:jc w:val="both"/>
        <w:rPr>
          <w:rFonts w:ascii="Arial" w:hAnsi="Arial" w:cs="Arial"/>
          <w:lang w:val="es-CR"/>
        </w:rPr>
      </w:pPr>
    </w:p>
    <w:p w:rsidR="0027610C" w:rsidRPr="00306FD2" w:rsidRDefault="0027610C" w:rsidP="00AA3A31">
      <w:pPr>
        <w:rPr>
          <w:rFonts w:ascii="Arial" w:hAnsi="Arial" w:cs="Arial"/>
          <w:b/>
          <w:bCs/>
        </w:rPr>
      </w:pPr>
    </w:p>
    <w:p w:rsidR="005C2205" w:rsidRPr="00306FD2" w:rsidRDefault="005C2205" w:rsidP="00AA3A31">
      <w:pPr>
        <w:rPr>
          <w:rFonts w:ascii="Arial" w:hAnsi="Arial" w:cs="Arial"/>
          <w:b/>
          <w:bCs/>
        </w:rPr>
      </w:pPr>
    </w:p>
    <w:p w:rsidR="005C2205" w:rsidRPr="00306FD2" w:rsidRDefault="005C2205" w:rsidP="00AA3A31">
      <w:pPr>
        <w:rPr>
          <w:rFonts w:ascii="Arial" w:hAnsi="Arial" w:cs="Arial"/>
          <w:b/>
          <w:bCs/>
        </w:rPr>
      </w:pPr>
    </w:p>
    <w:p w:rsidR="005C2205" w:rsidRPr="00306FD2" w:rsidRDefault="005C2205" w:rsidP="00AA3A31">
      <w:pPr>
        <w:rPr>
          <w:rFonts w:ascii="Arial" w:hAnsi="Arial" w:cs="Arial"/>
          <w:b/>
          <w:bCs/>
        </w:rPr>
      </w:pPr>
    </w:p>
    <w:p w:rsidR="00BD7911" w:rsidRPr="00306FD2" w:rsidRDefault="00BD7911" w:rsidP="00AA3A31">
      <w:pPr>
        <w:rPr>
          <w:rFonts w:ascii="Arial" w:hAnsi="Arial" w:cs="Arial"/>
          <w:b/>
          <w:bCs/>
        </w:rPr>
      </w:pPr>
      <w:r w:rsidRPr="00306FD2">
        <w:rPr>
          <w:rFonts w:ascii="Arial" w:hAnsi="Arial" w:cs="Arial"/>
          <w:b/>
          <w:bCs/>
        </w:rPr>
        <w:t>Formato</w:t>
      </w:r>
    </w:p>
    <w:p w:rsidR="00BD7911" w:rsidRPr="00306FD2" w:rsidRDefault="00BD7911" w:rsidP="00BD7911">
      <w:pPr>
        <w:jc w:val="both"/>
        <w:rPr>
          <w:rFonts w:ascii="Arial" w:hAnsi="Arial" w:cs="Arial"/>
          <w:b/>
          <w:bCs/>
        </w:rPr>
      </w:pPr>
    </w:p>
    <w:p w:rsidR="00DB5933" w:rsidRPr="00306FD2" w:rsidRDefault="00B35A1F" w:rsidP="00DB5933">
      <w:pPr>
        <w:jc w:val="both"/>
        <w:rPr>
          <w:rFonts w:ascii="Arial" w:hAnsi="Arial" w:cs="Arial"/>
          <w:b/>
          <w:bCs/>
        </w:rPr>
      </w:pPr>
      <w:r w:rsidRPr="00306FD2">
        <w:rPr>
          <w:rFonts w:ascii="Arial" w:hAnsi="Arial" w:cs="Arial"/>
        </w:rPr>
        <w:t xml:space="preserve">El Reporte de inversiones propias de </w:t>
      </w:r>
      <w:r w:rsidR="00A6375D" w:rsidRPr="00306FD2">
        <w:rPr>
          <w:rFonts w:ascii="Arial" w:hAnsi="Arial" w:cs="Arial"/>
        </w:rPr>
        <w:t xml:space="preserve">los puestos de bolsa se debe remitir mensualmente a </w:t>
      </w:r>
      <w:proofErr w:type="spellStart"/>
      <w:r w:rsidR="00A6375D" w:rsidRPr="00306FD2">
        <w:rPr>
          <w:rFonts w:ascii="Arial" w:hAnsi="Arial" w:cs="Arial"/>
        </w:rPr>
        <w:t>traves</w:t>
      </w:r>
      <w:proofErr w:type="spellEnd"/>
      <w:r w:rsidR="00BD7911" w:rsidRPr="00306FD2">
        <w:rPr>
          <w:rFonts w:ascii="Arial" w:hAnsi="Arial" w:cs="Arial"/>
        </w:rPr>
        <w:t xml:space="preserve"> </w:t>
      </w:r>
      <w:r w:rsidR="00A6375D" w:rsidRPr="00306FD2">
        <w:rPr>
          <w:rFonts w:ascii="Arial" w:hAnsi="Arial" w:cs="Arial"/>
        </w:rPr>
        <w:t>d</w:t>
      </w:r>
      <w:r w:rsidR="00BD7911" w:rsidRPr="00306FD2">
        <w:rPr>
          <w:rFonts w:ascii="Arial" w:hAnsi="Arial" w:cs="Arial"/>
        </w:rPr>
        <w:t xml:space="preserve">el sistema </w:t>
      </w:r>
      <w:proofErr w:type="spellStart"/>
      <w:r w:rsidR="00BD7911" w:rsidRPr="00306FD2">
        <w:rPr>
          <w:rFonts w:ascii="Arial" w:hAnsi="Arial" w:cs="Arial"/>
        </w:rPr>
        <w:t>ingresador</w:t>
      </w:r>
      <w:proofErr w:type="spellEnd"/>
      <w:r w:rsidR="00DD1A78" w:rsidRPr="00306FD2">
        <w:rPr>
          <w:rFonts w:ascii="Arial" w:hAnsi="Arial" w:cs="Arial"/>
        </w:rPr>
        <w:t>,</w:t>
      </w:r>
      <w:r w:rsidR="00BD7911" w:rsidRPr="00306FD2">
        <w:rPr>
          <w:rFonts w:ascii="Arial" w:hAnsi="Arial" w:cs="Arial"/>
        </w:rPr>
        <w:t xml:space="preserve"> el cual está disponible en la Ventanilla Virtual de cada uno de los regulados. </w:t>
      </w:r>
      <w:r w:rsidR="00BD4B2E" w:rsidRPr="00306FD2">
        <w:rPr>
          <w:rFonts w:ascii="Arial" w:hAnsi="Arial" w:cs="Arial"/>
        </w:rPr>
        <w:t xml:space="preserve">El plazo máximo de envío es de 5 días hábiles </w:t>
      </w:r>
      <w:proofErr w:type="spellStart"/>
      <w:r w:rsidR="00BD4B2E" w:rsidRPr="00306FD2">
        <w:rPr>
          <w:rFonts w:ascii="Arial" w:hAnsi="Arial" w:cs="Arial"/>
        </w:rPr>
        <w:t>apartir</w:t>
      </w:r>
      <w:proofErr w:type="spellEnd"/>
      <w:r w:rsidR="00BD4B2E" w:rsidRPr="00306FD2">
        <w:rPr>
          <w:rFonts w:ascii="Arial" w:hAnsi="Arial" w:cs="Arial"/>
        </w:rPr>
        <w:t xml:space="preserve"> del cierre de cada mes.</w:t>
      </w:r>
    </w:p>
    <w:p w:rsidR="00F02B4D" w:rsidRPr="00306FD2" w:rsidRDefault="00F02B4D" w:rsidP="00DB5933">
      <w:pPr>
        <w:jc w:val="both"/>
        <w:rPr>
          <w:rFonts w:ascii="Arial" w:hAnsi="Arial" w:cs="Arial"/>
          <w:b/>
          <w:bCs/>
        </w:rPr>
      </w:pPr>
    </w:p>
    <w:p w:rsidR="006F1E5A" w:rsidRPr="00306FD2" w:rsidRDefault="006F1E5A" w:rsidP="00DB5933">
      <w:pPr>
        <w:jc w:val="both"/>
        <w:rPr>
          <w:rFonts w:ascii="Arial" w:hAnsi="Arial" w:cs="Arial"/>
          <w:b/>
          <w:bCs/>
        </w:rPr>
      </w:pPr>
      <w:r w:rsidRPr="00306FD2">
        <w:rPr>
          <w:rFonts w:ascii="Arial" w:hAnsi="Arial" w:cs="Arial"/>
          <w:b/>
          <w:bCs/>
        </w:rPr>
        <w:t>Anexos</w:t>
      </w:r>
    </w:p>
    <w:p w:rsidR="006F1E5A" w:rsidRPr="00306FD2" w:rsidRDefault="006F1E5A"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1: Canal de Venta</w:t>
      </w:r>
    </w:p>
    <w:p w:rsidR="00BD7911" w:rsidRPr="00306FD2" w:rsidRDefault="00BD7911" w:rsidP="00BD7911">
      <w:pPr>
        <w:rPr>
          <w:rFonts w:ascii="Arial" w:hAnsi="Arial" w:cs="Arial"/>
        </w:rPr>
      </w:pPr>
    </w:p>
    <w:tbl>
      <w:tblPr>
        <w:tblpPr w:leftFromText="180" w:rightFromText="180" w:vertAnchor="text" w:horzAnchor="margin" w:tblpX="392"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796"/>
      </w:tblGrid>
      <w:tr w:rsidR="00306FD2" w:rsidRPr="00306FD2">
        <w:trPr>
          <w:trHeight w:val="418"/>
        </w:trPr>
        <w:tc>
          <w:tcPr>
            <w:tcW w:w="513" w:type="dxa"/>
            <w:vAlign w:val="center"/>
          </w:tcPr>
          <w:p w:rsidR="00BD7911" w:rsidRPr="00306FD2" w:rsidRDefault="00BD7911" w:rsidP="00346958">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346958">
            <w:pPr>
              <w:rPr>
                <w:rFonts w:ascii="Arial" w:hAnsi="Arial" w:cs="Arial"/>
                <w:b/>
                <w:bCs/>
              </w:rPr>
            </w:pPr>
            <w:r w:rsidRPr="00306FD2">
              <w:rPr>
                <w:rFonts w:ascii="Arial" w:hAnsi="Arial" w:cs="Arial"/>
                <w:b/>
                <w:bCs/>
              </w:rPr>
              <w:t>Descripción</w:t>
            </w:r>
          </w:p>
        </w:tc>
      </w:tr>
      <w:tr w:rsidR="00306FD2" w:rsidRPr="00306FD2">
        <w:trPr>
          <w:trHeight w:val="282"/>
        </w:trPr>
        <w:tc>
          <w:tcPr>
            <w:tcW w:w="513" w:type="dxa"/>
            <w:vAlign w:val="center"/>
          </w:tcPr>
          <w:p w:rsidR="00BD7911" w:rsidRPr="00306FD2" w:rsidRDefault="00BD7911" w:rsidP="00346958">
            <w:pPr>
              <w:rPr>
                <w:rFonts w:ascii="Arial" w:hAnsi="Arial" w:cs="Arial"/>
              </w:rPr>
            </w:pPr>
            <w:r w:rsidRPr="00306FD2">
              <w:rPr>
                <w:rFonts w:ascii="Arial" w:hAnsi="Arial" w:cs="Arial"/>
              </w:rPr>
              <w:t>B</w:t>
            </w:r>
          </w:p>
        </w:tc>
        <w:tc>
          <w:tcPr>
            <w:tcW w:w="0" w:type="auto"/>
            <w:vAlign w:val="center"/>
          </w:tcPr>
          <w:p w:rsidR="00BD7911" w:rsidRPr="00306FD2" w:rsidRDefault="00BD7911" w:rsidP="00346958">
            <w:pPr>
              <w:rPr>
                <w:rFonts w:ascii="Arial" w:hAnsi="Arial" w:cs="Arial"/>
              </w:rPr>
            </w:pPr>
            <w:r w:rsidRPr="00306FD2">
              <w:rPr>
                <w:rFonts w:ascii="Arial" w:hAnsi="Arial" w:cs="Arial"/>
              </w:rPr>
              <w:t>Bolsa Nacional de Valores</w:t>
            </w:r>
          </w:p>
        </w:tc>
      </w:tr>
      <w:tr w:rsidR="00306FD2" w:rsidRPr="00306FD2">
        <w:trPr>
          <w:trHeight w:val="371"/>
        </w:trPr>
        <w:tc>
          <w:tcPr>
            <w:tcW w:w="513" w:type="dxa"/>
            <w:vAlign w:val="center"/>
          </w:tcPr>
          <w:p w:rsidR="00BD7911" w:rsidRPr="00306FD2" w:rsidRDefault="00BD7911" w:rsidP="00346958">
            <w:pPr>
              <w:rPr>
                <w:rFonts w:ascii="Arial" w:hAnsi="Arial" w:cs="Arial"/>
              </w:rPr>
            </w:pPr>
            <w:r w:rsidRPr="00306FD2">
              <w:rPr>
                <w:rFonts w:ascii="Arial" w:hAnsi="Arial" w:cs="Arial"/>
              </w:rPr>
              <w:t>V</w:t>
            </w:r>
          </w:p>
        </w:tc>
        <w:tc>
          <w:tcPr>
            <w:tcW w:w="0" w:type="auto"/>
            <w:vAlign w:val="center"/>
          </w:tcPr>
          <w:p w:rsidR="00BD7911" w:rsidRPr="00306FD2" w:rsidRDefault="00BD7911" w:rsidP="00346958">
            <w:pPr>
              <w:rPr>
                <w:rFonts w:ascii="Arial" w:hAnsi="Arial" w:cs="Arial"/>
              </w:rPr>
            </w:pPr>
            <w:r w:rsidRPr="00306FD2">
              <w:rPr>
                <w:rFonts w:ascii="Arial" w:hAnsi="Arial" w:cs="Arial"/>
              </w:rPr>
              <w:t>Ventanilla</w:t>
            </w:r>
          </w:p>
        </w:tc>
      </w:tr>
      <w:tr w:rsidR="00306FD2" w:rsidRPr="00306FD2">
        <w:trPr>
          <w:trHeight w:val="320"/>
        </w:trPr>
        <w:tc>
          <w:tcPr>
            <w:tcW w:w="513" w:type="dxa"/>
            <w:vAlign w:val="center"/>
          </w:tcPr>
          <w:p w:rsidR="0015430E" w:rsidRPr="00306FD2" w:rsidRDefault="0015430E" w:rsidP="00346958">
            <w:pPr>
              <w:rPr>
                <w:rFonts w:ascii="Arial" w:hAnsi="Arial" w:cs="Arial"/>
              </w:rPr>
            </w:pPr>
            <w:r w:rsidRPr="00306FD2">
              <w:rPr>
                <w:rFonts w:ascii="Arial" w:hAnsi="Arial" w:cs="Arial"/>
              </w:rPr>
              <w:t>I</w:t>
            </w:r>
          </w:p>
        </w:tc>
        <w:tc>
          <w:tcPr>
            <w:tcW w:w="0" w:type="auto"/>
            <w:vAlign w:val="center"/>
          </w:tcPr>
          <w:p w:rsidR="0015430E" w:rsidRPr="00306FD2" w:rsidRDefault="0015430E" w:rsidP="00346958">
            <w:pPr>
              <w:rPr>
                <w:rFonts w:ascii="Arial" w:hAnsi="Arial" w:cs="Arial"/>
              </w:rPr>
            </w:pPr>
            <w:r w:rsidRPr="00306FD2">
              <w:rPr>
                <w:rFonts w:ascii="Arial" w:hAnsi="Arial" w:cs="Arial"/>
              </w:rPr>
              <w:t>Mercados Internacionales</w:t>
            </w:r>
          </w:p>
        </w:tc>
      </w:tr>
      <w:tr w:rsidR="00306FD2" w:rsidRPr="00306FD2">
        <w:trPr>
          <w:trHeight w:val="320"/>
        </w:trPr>
        <w:tc>
          <w:tcPr>
            <w:tcW w:w="513" w:type="dxa"/>
            <w:vAlign w:val="center"/>
          </w:tcPr>
          <w:p w:rsidR="00BD7911" w:rsidRPr="00306FD2" w:rsidRDefault="0015430E" w:rsidP="00346958">
            <w:pPr>
              <w:rPr>
                <w:rFonts w:ascii="Arial" w:hAnsi="Arial" w:cs="Arial"/>
              </w:rPr>
            </w:pPr>
            <w:r w:rsidRPr="00306FD2">
              <w:rPr>
                <w:rFonts w:ascii="Arial" w:hAnsi="Arial" w:cs="Arial"/>
              </w:rPr>
              <w:t>C</w:t>
            </w:r>
          </w:p>
        </w:tc>
        <w:tc>
          <w:tcPr>
            <w:tcW w:w="0" w:type="auto"/>
            <w:vAlign w:val="center"/>
          </w:tcPr>
          <w:p w:rsidR="00BD7911" w:rsidRPr="00306FD2" w:rsidRDefault="0015430E" w:rsidP="00346958">
            <w:pPr>
              <w:rPr>
                <w:rFonts w:ascii="Arial" w:hAnsi="Arial" w:cs="Arial"/>
              </w:rPr>
            </w:pPr>
            <w:r w:rsidRPr="00306FD2">
              <w:rPr>
                <w:rFonts w:ascii="Arial" w:hAnsi="Arial" w:cs="Arial"/>
              </w:rPr>
              <w:t>Banco Central de Costa Rica</w:t>
            </w:r>
          </w:p>
        </w:tc>
      </w:tr>
    </w:tbl>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b/>
          <w:bCs/>
        </w:rPr>
      </w:pPr>
    </w:p>
    <w:p w:rsidR="007E4F31" w:rsidRPr="00306FD2" w:rsidRDefault="007E4F31"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2: Tipo de Título</w:t>
      </w:r>
    </w:p>
    <w:p w:rsidR="00BD7911" w:rsidRPr="00306FD2" w:rsidRDefault="00BD7911" w:rsidP="00BD7911">
      <w:pPr>
        <w:rPr>
          <w:rFonts w:ascii="Arial" w:hAnsi="Arial" w:cs="Arial"/>
          <w:b/>
          <w:bCs/>
        </w:rPr>
      </w:pPr>
    </w:p>
    <w:tbl>
      <w:tblPr>
        <w:tblpPr w:leftFromText="180" w:rightFromText="180" w:vertAnchor="text" w:horzAnchor="margin" w:tblpX="392"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4252"/>
      </w:tblGrid>
      <w:tr w:rsidR="00306FD2" w:rsidRPr="00306FD2">
        <w:trPr>
          <w:trHeight w:val="418"/>
        </w:trPr>
        <w:tc>
          <w:tcPr>
            <w:tcW w:w="909" w:type="dxa"/>
            <w:vAlign w:val="center"/>
          </w:tcPr>
          <w:p w:rsidR="00BD7911" w:rsidRPr="00306FD2" w:rsidRDefault="00BD7911" w:rsidP="00346958">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346958">
            <w:pPr>
              <w:rPr>
                <w:rFonts w:ascii="Arial" w:hAnsi="Arial" w:cs="Arial"/>
                <w:b/>
                <w:bCs/>
              </w:rPr>
            </w:pPr>
            <w:r w:rsidRPr="00306FD2">
              <w:rPr>
                <w:rFonts w:ascii="Arial" w:hAnsi="Arial" w:cs="Arial"/>
                <w:b/>
                <w:bCs/>
              </w:rPr>
              <w:t xml:space="preserve">Descripción </w:t>
            </w:r>
          </w:p>
        </w:tc>
      </w:tr>
      <w:tr w:rsidR="00306FD2" w:rsidRPr="00306FD2">
        <w:trPr>
          <w:trHeight w:val="282"/>
        </w:trPr>
        <w:tc>
          <w:tcPr>
            <w:tcW w:w="909" w:type="dxa"/>
            <w:vAlign w:val="center"/>
          </w:tcPr>
          <w:p w:rsidR="00BD7911" w:rsidRPr="00306FD2" w:rsidRDefault="00BD7911" w:rsidP="00346958">
            <w:pPr>
              <w:rPr>
                <w:rFonts w:ascii="Arial" w:hAnsi="Arial" w:cs="Arial"/>
              </w:rPr>
            </w:pPr>
            <w:r w:rsidRPr="00306FD2">
              <w:rPr>
                <w:rFonts w:ascii="Arial" w:hAnsi="Arial" w:cs="Arial"/>
              </w:rPr>
              <w:t>1</w:t>
            </w:r>
          </w:p>
        </w:tc>
        <w:tc>
          <w:tcPr>
            <w:tcW w:w="0" w:type="auto"/>
            <w:vAlign w:val="center"/>
          </w:tcPr>
          <w:p w:rsidR="00BD7911" w:rsidRPr="00306FD2" w:rsidRDefault="00BD7911" w:rsidP="00346958">
            <w:pPr>
              <w:rPr>
                <w:rFonts w:ascii="Arial" w:hAnsi="Arial" w:cs="Arial"/>
              </w:rPr>
            </w:pPr>
            <w:r w:rsidRPr="00306FD2">
              <w:rPr>
                <w:rFonts w:ascii="Arial" w:hAnsi="Arial" w:cs="Arial"/>
              </w:rPr>
              <w:t xml:space="preserve">Renta Fija </w:t>
            </w:r>
            <w:r w:rsidR="00705187" w:rsidRPr="00306FD2">
              <w:rPr>
                <w:rFonts w:ascii="Arial" w:hAnsi="Arial" w:cs="Arial"/>
              </w:rPr>
              <w:t>(deuda)</w:t>
            </w:r>
          </w:p>
        </w:tc>
      </w:tr>
      <w:tr w:rsidR="00306FD2" w:rsidRPr="00306FD2">
        <w:trPr>
          <w:trHeight w:val="371"/>
        </w:trPr>
        <w:tc>
          <w:tcPr>
            <w:tcW w:w="909" w:type="dxa"/>
            <w:vAlign w:val="center"/>
          </w:tcPr>
          <w:p w:rsidR="00BD7911" w:rsidRPr="00306FD2" w:rsidRDefault="00BD7911" w:rsidP="00346958">
            <w:pPr>
              <w:rPr>
                <w:rFonts w:ascii="Arial" w:hAnsi="Arial" w:cs="Arial"/>
              </w:rPr>
            </w:pPr>
            <w:r w:rsidRPr="00306FD2">
              <w:rPr>
                <w:rFonts w:ascii="Arial" w:hAnsi="Arial" w:cs="Arial"/>
              </w:rPr>
              <w:t>2</w:t>
            </w:r>
          </w:p>
        </w:tc>
        <w:tc>
          <w:tcPr>
            <w:tcW w:w="0" w:type="auto"/>
            <w:vAlign w:val="center"/>
          </w:tcPr>
          <w:p w:rsidR="00BD7911" w:rsidRPr="00306FD2" w:rsidRDefault="00705187" w:rsidP="00346958">
            <w:pPr>
              <w:rPr>
                <w:rFonts w:ascii="Arial" w:hAnsi="Arial" w:cs="Arial"/>
              </w:rPr>
            </w:pPr>
            <w:r w:rsidRPr="00306FD2">
              <w:rPr>
                <w:rFonts w:ascii="Arial" w:hAnsi="Arial" w:cs="Arial"/>
              </w:rPr>
              <w:t>Renta Variable (</w:t>
            </w:r>
            <w:r w:rsidR="00687F17" w:rsidRPr="00306FD2">
              <w:rPr>
                <w:rFonts w:ascii="Arial" w:hAnsi="Arial" w:cs="Arial"/>
              </w:rPr>
              <w:t>Acciones</w:t>
            </w:r>
            <w:r w:rsidRPr="00306FD2">
              <w:rPr>
                <w:rFonts w:ascii="Arial" w:hAnsi="Arial" w:cs="Arial"/>
              </w:rPr>
              <w:t>)</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3</w:t>
            </w:r>
          </w:p>
        </w:tc>
        <w:tc>
          <w:tcPr>
            <w:tcW w:w="0" w:type="auto"/>
            <w:vAlign w:val="center"/>
          </w:tcPr>
          <w:p w:rsidR="00BD7911" w:rsidRPr="00306FD2" w:rsidRDefault="00BD7911" w:rsidP="00346958">
            <w:pPr>
              <w:rPr>
                <w:rFonts w:ascii="Arial" w:hAnsi="Arial" w:cs="Arial"/>
              </w:rPr>
            </w:pPr>
            <w:r w:rsidRPr="00306FD2">
              <w:rPr>
                <w:rFonts w:ascii="Arial" w:hAnsi="Arial" w:cs="Arial"/>
              </w:rPr>
              <w:t>Valores de participación fondos cerrados</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4</w:t>
            </w:r>
          </w:p>
        </w:tc>
        <w:tc>
          <w:tcPr>
            <w:tcW w:w="0" w:type="auto"/>
            <w:vAlign w:val="center"/>
          </w:tcPr>
          <w:p w:rsidR="00BD7911" w:rsidRPr="00306FD2" w:rsidRDefault="00BD7911" w:rsidP="00346958">
            <w:pPr>
              <w:rPr>
                <w:rFonts w:ascii="Arial" w:hAnsi="Arial" w:cs="Arial"/>
              </w:rPr>
            </w:pPr>
            <w:r w:rsidRPr="00306FD2">
              <w:rPr>
                <w:rFonts w:ascii="Arial" w:hAnsi="Arial" w:cs="Arial"/>
              </w:rPr>
              <w:t>Valores de participación fondos abiertos</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5</w:t>
            </w:r>
          </w:p>
        </w:tc>
        <w:tc>
          <w:tcPr>
            <w:tcW w:w="0" w:type="auto"/>
            <w:vAlign w:val="center"/>
          </w:tcPr>
          <w:p w:rsidR="00BD7911" w:rsidRPr="00306FD2" w:rsidRDefault="00BD7911" w:rsidP="00346958">
            <w:pPr>
              <w:rPr>
                <w:rFonts w:ascii="Arial" w:hAnsi="Arial" w:cs="Arial"/>
              </w:rPr>
            </w:pPr>
            <w:r w:rsidRPr="00306FD2">
              <w:rPr>
                <w:rFonts w:ascii="Arial" w:hAnsi="Arial" w:cs="Arial"/>
              </w:rPr>
              <w:t xml:space="preserve">Fideicomiso de Titularización de deuda </w:t>
            </w:r>
          </w:p>
        </w:tc>
      </w:tr>
      <w:tr w:rsidR="00306FD2" w:rsidRPr="00306FD2">
        <w:trPr>
          <w:trHeight w:val="320"/>
        </w:trPr>
        <w:tc>
          <w:tcPr>
            <w:tcW w:w="909" w:type="dxa"/>
            <w:vAlign w:val="center"/>
          </w:tcPr>
          <w:p w:rsidR="00E6574D" w:rsidRPr="00306FD2" w:rsidRDefault="00E6574D" w:rsidP="00E6574D">
            <w:pPr>
              <w:rPr>
                <w:rFonts w:ascii="Arial" w:hAnsi="Arial" w:cs="Arial"/>
              </w:rPr>
            </w:pPr>
            <w:r w:rsidRPr="00306FD2">
              <w:rPr>
                <w:rFonts w:ascii="Arial" w:hAnsi="Arial" w:cs="Arial"/>
              </w:rPr>
              <w:t>6</w:t>
            </w:r>
          </w:p>
        </w:tc>
        <w:tc>
          <w:tcPr>
            <w:tcW w:w="0" w:type="auto"/>
            <w:vAlign w:val="center"/>
          </w:tcPr>
          <w:p w:rsidR="00E6574D" w:rsidRPr="00306FD2" w:rsidRDefault="00E6574D" w:rsidP="00E6574D">
            <w:pPr>
              <w:rPr>
                <w:rFonts w:ascii="Arial" w:hAnsi="Arial" w:cs="Arial"/>
              </w:rPr>
            </w:pPr>
            <w:r w:rsidRPr="00306FD2">
              <w:rPr>
                <w:rFonts w:ascii="Arial" w:hAnsi="Arial" w:cs="Arial"/>
              </w:rPr>
              <w:t xml:space="preserve">Fideicomiso de Titularización de participación </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7</w:t>
            </w:r>
          </w:p>
        </w:tc>
        <w:tc>
          <w:tcPr>
            <w:tcW w:w="0" w:type="auto"/>
            <w:vAlign w:val="center"/>
          </w:tcPr>
          <w:p w:rsidR="00BD7911" w:rsidRPr="00306FD2" w:rsidRDefault="00BD7911" w:rsidP="00346958">
            <w:pPr>
              <w:rPr>
                <w:rFonts w:ascii="Arial" w:hAnsi="Arial" w:cs="Arial"/>
              </w:rPr>
            </w:pPr>
            <w:r w:rsidRPr="00306FD2">
              <w:rPr>
                <w:rFonts w:ascii="Arial" w:hAnsi="Arial" w:cs="Arial"/>
              </w:rPr>
              <w:t xml:space="preserve">Fideicomiso de Titularización valores mixtos </w:t>
            </w:r>
          </w:p>
        </w:tc>
      </w:tr>
      <w:tr w:rsidR="00306FD2" w:rsidRPr="00306FD2">
        <w:trPr>
          <w:trHeight w:val="320"/>
        </w:trPr>
        <w:tc>
          <w:tcPr>
            <w:tcW w:w="909" w:type="dxa"/>
            <w:vAlign w:val="center"/>
          </w:tcPr>
          <w:p w:rsidR="00E6574D" w:rsidRPr="00306FD2" w:rsidRDefault="00E6574D" w:rsidP="00346958">
            <w:pPr>
              <w:rPr>
                <w:rFonts w:ascii="Arial" w:hAnsi="Arial" w:cs="Arial"/>
              </w:rPr>
            </w:pPr>
            <w:r w:rsidRPr="00306FD2">
              <w:rPr>
                <w:rFonts w:ascii="Arial" w:hAnsi="Arial" w:cs="Arial"/>
              </w:rPr>
              <w:t>8</w:t>
            </w:r>
          </w:p>
        </w:tc>
        <w:tc>
          <w:tcPr>
            <w:tcW w:w="0" w:type="auto"/>
            <w:vAlign w:val="center"/>
          </w:tcPr>
          <w:p w:rsidR="00E6574D" w:rsidRPr="00306FD2" w:rsidRDefault="00DB5933" w:rsidP="00346958">
            <w:pPr>
              <w:rPr>
                <w:rFonts w:ascii="Arial" w:hAnsi="Arial" w:cs="Arial"/>
              </w:rPr>
            </w:pPr>
            <w:r w:rsidRPr="00306FD2">
              <w:rPr>
                <w:rFonts w:ascii="Arial" w:hAnsi="Arial" w:cs="Arial"/>
              </w:rPr>
              <w:t>Productos estructurado</w:t>
            </w:r>
            <w:r w:rsidR="00E6574D" w:rsidRPr="00306FD2">
              <w:rPr>
                <w:rFonts w:ascii="Arial" w:hAnsi="Arial" w:cs="Arial"/>
              </w:rPr>
              <w:t>s</w:t>
            </w:r>
          </w:p>
        </w:tc>
      </w:tr>
    </w:tbl>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b/>
          <w:bCs/>
        </w:rPr>
      </w:pPr>
    </w:p>
    <w:p w:rsidR="00BD7911" w:rsidRPr="00306FD2" w:rsidRDefault="00BD7911" w:rsidP="00BD7911">
      <w:pPr>
        <w:rPr>
          <w:rFonts w:ascii="Arial" w:hAnsi="Arial" w:cs="Arial"/>
          <w:b/>
          <w:bCs/>
        </w:rPr>
      </w:pPr>
    </w:p>
    <w:p w:rsidR="00705187" w:rsidRPr="00306FD2" w:rsidRDefault="00705187" w:rsidP="00BD7911">
      <w:pPr>
        <w:rPr>
          <w:rFonts w:ascii="Arial" w:hAnsi="Arial" w:cs="Arial"/>
          <w:b/>
          <w:bCs/>
        </w:rPr>
      </w:pPr>
    </w:p>
    <w:p w:rsidR="00705187" w:rsidRPr="00306FD2" w:rsidRDefault="00705187"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3: Estandarización</w:t>
      </w:r>
    </w:p>
    <w:p w:rsidR="00BD7911" w:rsidRPr="00306FD2" w:rsidRDefault="00BD7911"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784"/>
      </w:tblGrid>
      <w:tr w:rsidR="00306FD2" w:rsidRPr="00306FD2">
        <w:trPr>
          <w:trHeight w:val="418"/>
        </w:trPr>
        <w:tc>
          <w:tcPr>
            <w:tcW w:w="517" w:type="dxa"/>
            <w:vAlign w:val="center"/>
          </w:tcPr>
          <w:p w:rsidR="00BD7911" w:rsidRPr="00306FD2" w:rsidRDefault="00BD7911" w:rsidP="00464610">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464610">
            <w:pPr>
              <w:rPr>
                <w:rFonts w:ascii="Arial" w:hAnsi="Arial" w:cs="Arial"/>
                <w:b/>
                <w:bCs/>
              </w:rPr>
            </w:pPr>
            <w:r w:rsidRPr="00306FD2">
              <w:rPr>
                <w:rFonts w:ascii="Arial" w:hAnsi="Arial" w:cs="Arial"/>
                <w:b/>
                <w:bCs/>
              </w:rPr>
              <w:t>Descripción</w:t>
            </w:r>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0</w:t>
            </w:r>
          </w:p>
        </w:tc>
        <w:tc>
          <w:tcPr>
            <w:tcW w:w="0" w:type="auto"/>
            <w:vAlign w:val="center"/>
          </w:tcPr>
          <w:p w:rsidR="00BD7911" w:rsidRPr="00306FD2" w:rsidRDefault="00BD7911" w:rsidP="00464610">
            <w:pPr>
              <w:rPr>
                <w:rFonts w:ascii="Arial" w:hAnsi="Arial" w:cs="Arial"/>
              </w:rPr>
            </w:pPr>
            <w:r w:rsidRPr="00306FD2">
              <w:rPr>
                <w:rFonts w:ascii="Arial" w:hAnsi="Arial" w:cs="Arial"/>
              </w:rPr>
              <w:t>No estandarizado</w:t>
            </w:r>
          </w:p>
        </w:tc>
      </w:tr>
      <w:tr w:rsidR="00BD7911"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1</w:t>
            </w:r>
          </w:p>
        </w:tc>
        <w:tc>
          <w:tcPr>
            <w:tcW w:w="0" w:type="auto"/>
            <w:vAlign w:val="center"/>
          </w:tcPr>
          <w:p w:rsidR="00BD7911" w:rsidRPr="00306FD2" w:rsidRDefault="00BD7911" w:rsidP="00464610">
            <w:pPr>
              <w:rPr>
                <w:rFonts w:ascii="Arial" w:hAnsi="Arial" w:cs="Arial"/>
              </w:rPr>
            </w:pPr>
            <w:r w:rsidRPr="00306FD2">
              <w:rPr>
                <w:rFonts w:ascii="Arial" w:hAnsi="Arial" w:cs="Arial"/>
              </w:rPr>
              <w:t>Estandarizado</w:t>
            </w:r>
          </w:p>
        </w:tc>
      </w:tr>
    </w:tbl>
    <w:p w:rsidR="00C66687" w:rsidRPr="00306FD2" w:rsidRDefault="00C66687" w:rsidP="00BD7911">
      <w:pPr>
        <w:rPr>
          <w:rFonts w:ascii="Arial" w:hAnsi="Arial" w:cs="Arial"/>
          <w:b/>
          <w:bCs/>
        </w:rPr>
      </w:pPr>
      <w:bookmarkStart w:id="0" w:name="OLE_LINK1"/>
      <w:bookmarkStart w:id="1" w:name="OLE_LINK2"/>
    </w:p>
    <w:p w:rsidR="00BD7911" w:rsidRPr="00306FD2" w:rsidRDefault="00BD7911" w:rsidP="00BD7911">
      <w:pPr>
        <w:rPr>
          <w:rFonts w:ascii="Arial" w:hAnsi="Arial" w:cs="Arial"/>
          <w:b/>
          <w:bCs/>
        </w:rPr>
      </w:pPr>
      <w:r w:rsidRPr="00306FD2">
        <w:rPr>
          <w:rFonts w:ascii="Arial" w:hAnsi="Arial" w:cs="Arial"/>
          <w:b/>
          <w:bCs/>
        </w:rPr>
        <w:t>Tabla 4: Sector del Emisor</w:t>
      </w:r>
    </w:p>
    <w:p w:rsidR="00BD7911" w:rsidRPr="00306FD2" w:rsidRDefault="00BD7911"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361"/>
      </w:tblGrid>
      <w:tr w:rsidR="00306FD2" w:rsidRPr="00306FD2">
        <w:trPr>
          <w:trHeight w:val="418"/>
        </w:trPr>
        <w:tc>
          <w:tcPr>
            <w:tcW w:w="517" w:type="dxa"/>
            <w:vAlign w:val="center"/>
          </w:tcPr>
          <w:p w:rsidR="00BD7911" w:rsidRPr="00306FD2" w:rsidRDefault="00BD7911" w:rsidP="00464610">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464610">
            <w:pPr>
              <w:rPr>
                <w:rFonts w:ascii="Arial" w:hAnsi="Arial" w:cs="Arial"/>
                <w:b/>
                <w:bCs/>
              </w:rPr>
            </w:pPr>
            <w:r w:rsidRPr="00306FD2">
              <w:rPr>
                <w:rFonts w:ascii="Arial" w:hAnsi="Arial" w:cs="Arial"/>
                <w:b/>
                <w:bCs/>
              </w:rPr>
              <w:t>Descripción</w:t>
            </w:r>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1</w:t>
            </w:r>
          </w:p>
        </w:tc>
        <w:tc>
          <w:tcPr>
            <w:tcW w:w="0" w:type="auto"/>
            <w:vAlign w:val="center"/>
          </w:tcPr>
          <w:p w:rsidR="00BD7911" w:rsidRPr="00306FD2" w:rsidRDefault="00BD7911" w:rsidP="00464610">
            <w:pPr>
              <w:rPr>
                <w:rFonts w:ascii="Arial" w:hAnsi="Arial" w:cs="Arial"/>
              </w:rPr>
            </w:pPr>
            <w:r w:rsidRPr="00306FD2">
              <w:rPr>
                <w:rFonts w:ascii="Arial" w:hAnsi="Arial" w:cs="Arial"/>
              </w:rPr>
              <w:t>Público</w:t>
            </w:r>
          </w:p>
        </w:tc>
      </w:tr>
      <w:tr w:rsidR="00BD7911"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2</w:t>
            </w:r>
          </w:p>
        </w:tc>
        <w:tc>
          <w:tcPr>
            <w:tcW w:w="0" w:type="auto"/>
            <w:vAlign w:val="center"/>
          </w:tcPr>
          <w:p w:rsidR="00BD7911" w:rsidRPr="00306FD2" w:rsidRDefault="00BD7911" w:rsidP="00464610">
            <w:pPr>
              <w:rPr>
                <w:rFonts w:ascii="Arial" w:hAnsi="Arial" w:cs="Arial"/>
              </w:rPr>
            </w:pPr>
            <w:r w:rsidRPr="00306FD2">
              <w:rPr>
                <w:rFonts w:ascii="Arial" w:hAnsi="Arial" w:cs="Arial"/>
              </w:rPr>
              <w:t>Privado</w:t>
            </w:r>
          </w:p>
        </w:tc>
      </w:tr>
    </w:tbl>
    <w:p w:rsidR="00BD7911" w:rsidRPr="00306FD2" w:rsidRDefault="00BD7911" w:rsidP="00BD7911">
      <w:pPr>
        <w:rPr>
          <w:rFonts w:ascii="Arial" w:hAnsi="Arial" w:cs="Arial"/>
          <w:strike/>
        </w:rPr>
      </w:pPr>
    </w:p>
    <w:bookmarkEnd w:id="0"/>
    <w:bookmarkEnd w:id="1"/>
    <w:p w:rsidR="00C3432E" w:rsidRPr="00306FD2" w:rsidRDefault="00C3432E" w:rsidP="00BD7911">
      <w:pPr>
        <w:rPr>
          <w:rFonts w:ascii="Arial" w:hAnsi="Arial" w:cs="Arial"/>
        </w:rPr>
      </w:pPr>
    </w:p>
    <w:p w:rsidR="007E4F31" w:rsidRPr="00306FD2" w:rsidRDefault="007E4F31" w:rsidP="00BD7911">
      <w:pPr>
        <w:rPr>
          <w:rFonts w:ascii="Arial" w:hAnsi="Arial" w:cs="Arial"/>
          <w:b/>
          <w:bCs/>
        </w:rPr>
      </w:pPr>
    </w:p>
    <w:p w:rsidR="007E4F31" w:rsidRPr="00306FD2" w:rsidRDefault="007E4F31" w:rsidP="00BD7911">
      <w:pPr>
        <w:rPr>
          <w:rFonts w:ascii="Arial" w:hAnsi="Arial" w:cs="Arial"/>
          <w:b/>
          <w:bCs/>
        </w:rPr>
      </w:pPr>
    </w:p>
    <w:p w:rsidR="00BD7911" w:rsidRPr="00306FD2" w:rsidRDefault="00BD7911" w:rsidP="00BD7911">
      <w:pPr>
        <w:rPr>
          <w:rFonts w:ascii="Arial" w:hAnsi="Arial" w:cs="Arial"/>
        </w:rPr>
      </w:pPr>
      <w:r w:rsidRPr="00306FD2">
        <w:rPr>
          <w:rFonts w:ascii="Arial" w:hAnsi="Arial" w:cs="Arial"/>
          <w:b/>
          <w:bCs/>
        </w:rPr>
        <w:t>Tabla 5: Sociedades Clasificadoras</w:t>
      </w:r>
    </w:p>
    <w:p w:rsidR="00C3432E" w:rsidRPr="00306FD2" w:rsidRDefault="00C3432E" w:rsidP="00C3432E">
      <w:pPr>
        <w:pStyle w:val="Sangra3detindependiente"/>
        <w:ind w:left="426"/>
        <w:rPr>
          <w:rFonts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5608"/>
      </w:tblGrid>
      <w:tr w:rsidR="00306FD2" w:rsidRPr="00306FD2">
        <w:trPr>
          <w:trHeight w:val="418"/>
        </w:trPr>
        <w:tc>
          <w:tcPr>
            <w:tcW w:w="582" w:type="dxa"/>
            <w:vAlign w:val="center"/>
          </w:tcPr>
          <w:p w:rsidR="00C3432E" w:rsidRPr="00306FD2" w:rsidRDefault="00C3432E" w:rsidP="00C3432E">
            <w:pPr>
              <w:pStyle w:val="Sangra3detindependiente"/>
              <w:ind w:left="0"/>
              <w:jc w:val="center"/>
              <w:rPr>
                <w:rFonts w:cs="Arial"/>
                <w:b/>
                <w:bCs/>
                <w:sz w:val="20"/>
              </w:rPr>
            </w:pPr>
            <w:r w:rsidRPr="00306FD2">
              <w:rPr>
                <w:rFonts w:cs="Arial"/>
                <w:b/>
                <w:bCs/>
                <w:sz w:val="20"/>
              </w:rPr>
              <w:t>Código</w:t>
            </w:r>
          </w:p>
        </w:tc>
        <w:tc>
          <w:tcPr>
            <w:tcW w:w="0" w:type="auto"/>
            <w:vAlign w:val="center"/>
          </w:tcPr>
          <w:p w:rsidR="00C3432E" w:rsidRPr="00306FD2" w:rsidRDefault="00C3432E" w:rsidP="00C3432E">
            <w:pPr>
              <w:pStyle w:val="Sangra3detindependiente"/>
              <w:ind w:left="0"/>
              <w:rPr>
                <w:rFonts w:cs="Arial"/>
                <w:b/>
                <w:bCs/>
                <w:sz w:val="20"/>
              </w:rPr>
            </w:pPr>
            <w:r w:rsidRPr="00306FD2">
              <w:rPr>
                <w:rFonts w:cs="Arial"/>
                <w:b/>
                <w:bCs/>
                <w:sz w:val="20"/>
              </w:rPr>
              <w:t>Descripción</w:t>
            </w:r>
          </w:p>
        </w:tc>
      </w:tr>
      <w:tr w:rsidR="00306FD2" w:rsidRPr="00306FD2">
        <w:trPr>
          <w:trHeight w:val="282"/>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SP</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Standard and </w:t>
            </w:r>
            <w:proofErr w:type="spellStart"/>
            <w:r w:rsidRPr="00306FD2">
              <w:rPr>
                <w:rFonts w:cs="Arial"/>
                <w:sz w:val="20"/>
              </w:rPr>
              <w:t>Poor´s</w:t>
            </w:r>
            <w:proofErr w:type="spellEnd"/>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MO</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Moody´s </w:t>
            </w:r>
            <w:proofErr w:type="spellStart"/>
            <w:r w:rsidRPr="00306FD2">
              <w:rPr>
                <w:rFonts w:cs="Arial"/>
                <w:sz w:val="20"/>
              </w:rPr>
              <w:t>Investors</w:t>
            </w:r>
            <w:proofErr w:type="spellEnd"/>
            <w:r w:rsidRPr="00306FD2">
              <w:rPr>
                <w:rFonts w:cs="Arial"/>
                <w:sz w:val="20"/>
              </w:rPr>
              <w:t xml:space="preserve"> </w:t>
            </w:r>
            <w:proofErr w:type="spellStart"/>
            <w:r w:rsidRPr="00306FD2">
              <w:rPr>
                <w:rFonts w:cs="Arial"/>
                <w:sz w:val="20"/>
              </w:rPr>
              <w:t>Service</w:t>
            </w:r>
            <w:proofErr w:type="spellEnd"/>
            <w:r w:rsidRPr="00306FD2">
              <w:rPr>
                <w:rFonts w:cs="Arial"/>
                <w:sz w:val="20"/>
              </w:rPr>
              <w:t xml:space="preserve"> </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FI</w:t>
            </w:r>
          </w:p>
        </w:tc>
        <w:tc>
          <w:tcPr>
            <w:tcW w:w="0" w:type="auto"/>
            <w:vAlign w:val="center"/>
          </w:tcPr>
          <w:p w:rsidR="00C3432E" w:rsidRPr="00306FD2" w:rsidRDefault="00C3432E" w:rsidP="00C3432E">
            <w:pPr>
              <w:pStyle w:val="Sangra3detindependiente"/>
              <w:ind w:left="0"/>
              <w:rPr>
                <w:rFonts w:cs="Arial"/>
                <w:sz w:val="20"/>
              </w:rPr>
            </w:pPr>
            <w:proofErr w:type="spellStart"/>
            <w:r w:rsidRPr="00306FD2">
              <w:rPr>
                <w:rFonts w:cs="Arial"/>
                <w:sz w:val="20"/>
              </w:rPr>
              <w:t>Fitch´s</w:t>
            </w:r>
            <w:proofErr w:type="spellEnd"/>
            <w:r w:rsidRPr="00306FD2">
              <w:rPr>
                <w:rFonts w:cs="Arial"/>
                <w:sz w:val="20"/>
              </w:rPr>
              <w:t xml:space="preserve"> </w:t>
            </w:r>
            <w:proofErr w:type="spellStart"/>
            <w:r w:rsidRPr="00306FD2">
              <w:rPr>
                <w:rFonts w:cs="Arial"/>
                <w:sz w:val="20"/>
              </w:rPr>
              <w:t>Investors</w:t>
            </w:r>
            <w:proofErr w:type="spellEnd"/>
            <w:r w:rsidRPr="00306FD2">
              <w:rPr>
                <w:rFonts w:cs="Arial"/>
                <w:sz w:val="20"/>
              </w:rPr>
              <w:t xml:space="preserve"> </w:t>
            </w:r>
            <w:proofErr w:type="spellStart"/>
            <w:r w:rsidRPr="00306FD2">
              <w:rPr>
                <w:rFonts w:cs="Arial"/>
                <w:sz w:val="20"/>
              </w:rPr>
              <w:t>Service</w:t>
            </w:r>
            <w:proofErr w:type="spellEnd"/>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IB</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Inter Bank Company </w:t>
            </w:r>
            <w:proofErr w:type="spellStart"/>
            <w:r w:rsidRPr="00306FD2">
              <w:rPr>
                <w:rFonts w:cs="Arial"/>
                <w:sz w:val="20"/>
              </w:rPr>
              <w:t>Analysis</w:t>
            </w:r>
            <w:proofErr w:type="spellEnd"/>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FR</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Fitch Costa Rica Calificadora de Riesgo S.A.</w:t>
            </w:r>
          </w:p>
        </w:tc>
      </w:tr>
      <w:tr w:rsidR="00306FD2" w:rsidRPr="00306FD2">
        <w:trPr>
          <w:trHeight w:val="371"/>
        </w:trPr>
        <w:tc>
          <w:tcPr>
            <w:tcW w:w="582" w:type="dxa"/>
            <w:vAlign w:val="center"/>
          </w:tcPr>
          <w:p w:rsidR="00C3432E" w:rsidRPr="00B64B61" w:rsidRDefault="00C3432E" w:rsidP="00C3432E">
            <w:pPr>
              <w:pStyle w:val="Sangra3detindependiente"/>
              <w:ind w:left="0"/>
              <w:jc w:val="center"/>
              <w:rPr>
                <w:rFonts w:cs="Arial"/>
                <w:sz w:val="20"/>
                <w:highlight w:val="yellow"/>
              </w:rPr>
            </w:pPr>
            <w:r w:rsidRPr="004259A2">
              <w:rPr>
                <w:rFonts w:cs="Arial"/>
                <w:sz w:val="20"/>
              </w:rPr>
              <w:t>SC</w:t>
            </w:r>
          </w:p>
        </w:tc>
        <w:tc>
          <w:tcPr>
            <w:tcW w:w="0" w:type="auto"/>
            <w:vAlign w:val="center"/>
          </w:tcPr>
          <w:p w:rsidR="00C3432E" w:rsidRPr="00B64B61" w:rsidRDefault="005F192A" w:rsidP="00C3432E">
            <w:pPr>
              <w:pStyle w:val="Sangra3detindependiente"/>
              <w:ind w:left="0"/>
              <w:rPr>
                <w:rFonts w:cs="Arial"/>
                <w:sz w:val="20"/>
                <w:highlight w:val="yellow"/>
              </w:rPr>
            </w:pPr>
            <w:proofErr w:type="spellStart"/>
            <w:r w:rsidRPr="005F192A">
              <w:rPr>
                <w:rFonts w:cs="Arial"/>
                <w:sz w:val="20"/>
              </w:rPr>
              <w:t>Moodys</w:t>
            </w:r>
            <w:proofErr w:type="spellEnd"/>
            <w:r w:rsidRPr="005F192A">
              <w:rPr>
                <w:rFonts w:cs="Arial"/>
                <w:sz w:val="20"/>
              </w:rPr>
              <w:t xml:space="preserve"> Local Cr Calificadora De Riesgo, Sociedad Anónima</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FU</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GC Global Calificadora de Riesgo S.A. </w:t>
            </w:r>
          </w:p>
          <w:p w:rsidR="00C3432E" w:rsidRPr="00306FD2" w:rsidRDefault="00C3432E" w:rsidP="00C3432E">
            <w:pPr>
              <w:pStyle w:val="Sangra3detindependiente"/>
              <w:ind w:left="0"/>
              <w:rPr>
                <w:rFonts w:cs="Arial"/>
                <w:sz w:val="20"/>
              </w:rPr>
            </w:pPr>
            <w:r w:rsidRPr="00306FD2">
              <w:rPr>
                <w:rFonts w:cs="Arial"/>
                <w:sz w:val="20"/>
              </w:rPr>
              <w:t>(antes FUDECI Calificadora de Riesgo, S.A.)</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PO</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Pondera Calificadora de Riesgo</w:t>
            </w:r>
          </w:p>
        </w:tc>
      </w:tr>
      <w:tr w:rsidR="00306FD2" w:rsidRPr="00073A1F">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PA</w:t>
            </w:r>
          </w:p>
        </w:tc>
        <w:tc>
          <w:tcPr>
            <w:tcW w:w="0" w:type="auto"/>
            <w:vAlign w:val="center"/>
          </w:tcPr>
          <w:p w:rsidR="00C3432E" w:rsidRPr="00306FD2" w:rsidRDefault="00C3432E" w:rsidP="00C3432E">
            <w:pPr>
              <w:pStyle w:val="Sangra3detindependiente"/>
              <w:ind w:left="0"/>
              <w:rPr>
                <w:rFonts w:cs="Arial"/>
                <w:sz w:val="20"/>
                <w:lang w:val="en-US"/>
              </w:rPr>
            </w:pPr>
            <w:r w:rsidRPr="00306FD2">
              <w:rPr>
                <w:rFonts w:cs="Arial"/>
                <w:sz w:val="20"/>
                <w:lang w:val="en-US"/>
              </w:rPr>
              <w:t>Pacific Credit Rating S.A.</w:t>
            </w:r>
          </w:p>
        </w:tc>
      </w:tr>
      <w:tr w:rsidR="00924400" w:rsidRPr="002F6D5C">
        <w:trPr>
          <w:trHeight w:val="371"/>
        </w:trPr>
        <w:tc>
          <w:tcPr>
            <w:tcW w:w="582" w:type="dxa"/>
            <w:vAlign w:val="center"/>
          </w:tcPr>
          <w:p w:rsidR="00924400" w:rsidRPr="00306FD2" w:rsidRDefault="002F6D5C" w:rsidP="00C3432E">
            <w:pPr>
              <w:pStyle w:val="Sangra3detindependiente"/>
              <w:ind w:left="0"/>
              <w:jc w:val="center"/>
              <w:rPr>
                <w:rFonts w:cs="Arial"/>
                <w:sz w:val="20"/>
              </w:rPr>
            </w:pPr>
            <w:r>
              <w:rPr>
                <w:rFonts w:cs="Arial"/>
                <w:sz w:val="20"/>
              </w:rPr>
              <w:t>FE</w:t>
            </w:r>
          </w:p>
        </w:tc>
        <w:tc>
          <w:tcPr>
            <w:tcW w:w="0" w:type="auto"/>
            <w:vAlign w:val="center"/>
          </w:tcPr>
          <w:p w:rsidR="00924400" w:rsidRPr="002F6D5C" w:rsidRDefault="002F6D5C" w:rsidP="00C3432E">
            <w:pPr>
              <w:pStyle w:val="Sangra3detindependiente"/>
              <w:ind w:left="0"/>
              <w:rPr>
                <w:rFonts w:cs="Arial"/>
                <w:sz w:val="20"/>
              </w:rPr>
            </w:pPr>
            <w:r w:rsidRPr="002F6D5C">
              <w:rPr>
                <w:rFonts w:cs="Arial"/>
                <w:sz w:val="20"/>
              </w:rPr>
              <w:t xml:space="preserve">Feller </w:t>
            </w:r>
            <w:proofErr w:type="spellStart"/>
            <w:r w:rsidRPr="002F6D5C">
              <w:rPr>
                <w:rFonts w:cs="Arial"/>
                <w:sz w:val="20"/>
              </w:rPr>
              <w:t>Rate</w:t>
            </w:r>
            <w:proofErr w:type="spellEnd"/>
            <w:r w:rsidRPr="002F6D5C">
              <w:rPr>
                <w:rFonts w:cs="Arial"/>
                <w:sz w:val="20"/>
              </w:rPr>
              <w:t xml:space="preserve"> Costa Rica Calificadora de Riesgo, S.A.</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OT</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Otros</w:t>
            </w:r>
          </w:p>
        </w:tc>
      </w:tr>
      <w:tr w:rsidR="00C3432E"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NO</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Valor no sujeto a un proceso de calificación de riesgo </w:t>
            </w:r>
          </w:p>
        </w:tc>
      </w:tr>
    </w:tbl>
    <w:p w:rsidR="00C3432E" w:rsidRPr="00306FD2" w:rsidRDefault="00C3432E" w:rsidP="00C3432E">
      <w:pPr>
        <w:pStyle w:val="Sangra3detindependiente"/>
        <w:ind w:left="240"/>
        <w:rPr>
          <w:rFonts w:cs="Arial"/>
          <w:b/>
          <w:bCs/>
          <w:sz w:val="22"/>
          <w:szCs w:val="22"/>
        </w:rPr>
      </w:pPr>
    </w:p>
    <w:p w:rsidR="00C3432E" w:rsidRPr="00306FD2" w:rsidRDefault="00C3432E" w:rsidP="00C3432E">
      <w:pPr>
        <w:pStyle w:val="Sangra3detindependiente"/>
        <w:ind w:left="240"/>
        <w:rPr>
          <w:rFonts w:cs="Arial"/>
          <w:b/>
          <w:bCs/>
          <w:sz w:val="22"/>
          <w:szCs w:val="22"/>
        </w:rPr>
      </w:pPr>
    </w:p>
    <w:p w:rsidR="006F1E5A" w:rsidRPr="00306FD2" w:rsidRDefault="006F1E5A" w:rsidP="00BD7911">
      <w:pPr>
        <w:rPr>
          <w:rFonts w:ascii="Arial" w:hAnsi="Arial" w:cs="Arial"/>
          <w:b/>
          <w:bCs/>
        </w:rPr>
      </w:pPr>
    </w:p>
    <w:p w:rsidR="00E076F1" w:rsidRPr="00306FD2" w:rsidRDefault="00E076F1" w:rsidP="00BD7911">
      <w:pPr>
        <w:rPr>
          <w:rFonts w:ascii="Arial" w:hAnsi="Arial" w:cs="Arial"/>
          <w:b/>
          <w:bCs/>
        </w:rPr>
      </w:pPr>
    </w:p>
    <w:p w:rsidR="00C66687" w:rsidRPr="00306FD2" w:rsidRDefault="00C66687" w:rsidP="00BD7911">
      <w:pPr>
        <w:rPr>
          <w:rFonts w:ascii="Arial" w:hAnsi="Arial" w:cs="Arial"/>
          <w:b/>
          <w:bCs/>
        </w:rPr>
      </w:pPr>
    </w:p>
    <w:p w:rsidR="00C66687" w:rsidRPr="00306FD2" w:rsidRDefault="00C66687"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6: Moneda</w:t>
      </w:r>
    </w:p>
    <w:p w:rsidR="00BD7911" w:rsidRPr="00306FD2" w:rsidRDefault="00BD7911" w:rsidP="00BD7911">
      <w:pPr>
        <w:rPr>
          <w:rFonts w:ascii="Arial" w:hAnsi="Arial" w:cs="Arial"/>
          <w:b/>
          <w:bCs/>
        </w:rPr>
      </w:pPr>
    </w:p>
    <w:tbl>
      <w:tblPr>
        <w:tblW w:w="3264" w:type="dxa"/>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7"/>
        <w:gridCol w:w="2397"/>
      </w:tblGrid>
      <w:tr w:rsidR="00306FD2" w:rsidRPr="00306FD2">
        <w:trPr>
          <w:trHeight w:val="369"/>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b/>
                <w:bCs/>
              </w:rPr>
            </w:pPr>
            <w:r w:rsidRPr="00306FD2">
              <w:rPr>
                <w:rFonts w:ascii="Arial" w:hAnsi="Arial" w:cs="Arial"/>
                <w:b/>
                <w:bCs/>
              </w:rPr>
              <w:t>Código</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b/>
                <w:bCs/>
              </w:rPr>
            </w:pPr>
            <w:r w:rsidRPr="00306FD2">
              <w:rPr>
                <w:rFonts w:ascii="Arial" w:hAnsi="Arial" w:cs="Arial"/>
                <w:b/>
                <w:bCs/>
              </w:rPr>
              <w:t>Descripción</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CRC</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Colón (Costa Rica)</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647467">
            <w:pPr>
              <w:rPr>
                <w:rFonts w:ascii="Arial" w:hAnsi="Arial" w:cs="Arial"/>
              </w:rPr>
            </w:pPr>
            <w:r w:rsidRPr="00306FD2">
              <w:rPr>
                <w:rFonts w:ascii="Arial" w:hAnsi="Arial" w:cs="Arial"/>
              </w:rPr>
              <w:t>USD</w:t>
            </w:r>
          </w:p>
        </w:tc>
        <w:tc>
          <w:tcPr>
            <w:tcW w:w="2397" w:type="dxa"/>
            <w:noWrap/>
            <w:tcMar>
              <w:top w:w="18" w:type="dxa"/>
              <w:left w:w="18" w:type="dxa"/>
              <w:bottom w:w="0" w:type="dxa"/>
              <w:right w:w="18" w:type="dxa"/>
            </w:tcMar>
            <w:vAlign w:val="center"/>
          </w:tcPr>
          <w:p w:rsidR="00647467" w:rsidRPr="00306FD2" w:rsidRDefault="00647467" w:rsidP="00647467">
            <w:pPr>
              <w:rPr>
                <w:rFonts w:ascii="Arial" w:hAnsi="Arial" w:cs="Arial"/>
              </w:rPr>
            </w:pPr>
            <w:r w:rsidRPr="00306FD2">
              <w:rPr>
                <w:rFonts w:ascii="Arial" w:hAnsi="Arial" w:cs="Arial"/>
              </w:rPr>
              <w:t>Dólar (Estados Unidos)</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BRL</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Real Brasileño</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CLP</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Peso chileno</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EUR</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Euro</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GTQ</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Quetzal (Guatemala)</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HNL</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Lempira (Honduras)</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MXN</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Nuevo Peso Mexicano</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NIO</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Córdoba (Nicaragua)</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PAB</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Balboa</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SVC</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Colón (El Salvador)</w:t>
            </w:r>
          </w:p>
        </w:tc>
      </w:tr>
      <w:tr w:rsidR="00647467" w:rsidRPr="00306FD2">
        <w:trPr>
          <w:trHeight w:val="255"/>
        </w:trPr>
        <w:tc>
          <w:tcPr>
            <w:tcW w:w="867" w:type="dxa"/>
            <w:noWrap/>
            <w:tcMar>
              <w:top w:w="18" w:type="dxa"/>
              <w:left w:w="18" w:type="dxa"/>
              <w:bottom w:w="0" w:type="dxa"/>
              <w:right w:w="18" w:type="dxa"/>
            </w:tcMar>
            <w:vAlign w:val="center"/>
          </w:tcPr>
          <w:p w:rsidR="00647467" w:rsidRPr="00306FD2" w:rsidRDefault="004726FB" w:rsidP="004726FB">
            <w:pPr>
              <w:rPr>
                <w:rFonts w:ascii="Arial" w:hAnsi="Arial" w:cs="Arial"/>
              </w:rPr>
            </w:pPr>
            <w:r w:rsidRPr="00306FD2">
              <w:rPr>
                <w:rFonts w:ascii="Arial" w:hAnsi="Arial" w:cs="Arial"/>
              </w:rPr>
              <w:t>UND</w:t>
            </w:r>
          </w:p>
        </w:tc>
        <w:tc>
          <w:tcPr>
            <w:tcW w:w="2397" w:type="dxa"/>
            <w:noWrap/>
            <w:tcMar>
              <w:top w:w="18" w:type="dxa"/>
              <w:left w:w="18" w:type="dxa"/>
              <w:bottom w:w="0" w:type="dxa"/>
              <w:right w:w="18" w:type="dxa"/>
            </w:tcMar>
            <w:vAlign w:val="center"/>
          </w:tcPr>
          <w:p w:rsidR="00647467" w:rsidRPr="00306FD2" w:rsidRDefault="004726FB" w:rsidP="004726FB">
            <w:pPr>
              <w:rPr>
                <w:rFonts w:ascii="Arial" w:hAnsi="Arial" w:cs="Arial"/>
              </w:rPr>
            </w:pPr>
            <w:r w:rsidRPr="00306FD2">
              <w:rPr>
                <w:rFonts w:ascii="Arial" w:hAnsi="Arial" w:cs="Arial"/>
              </w:rPr>
              <w:t>Unidades de desarrollo</w:t>
            </w:r>
          </w:p>
        </w:tc>
      </w:tr>
    </w:tbl>
    <w:p w:rsidR="00CB489A" w:rsidRPr="00306FD2" w:rsidRDefault="00CB489A" w:rsidP="00BD7911">
      <w:pPr>
        <w:rPr>
          <w:rFonts w:ascii="Arial" w:hAnsi="Arial" w:cs="Arial"/>
          <w:b/>
          <w:bCs/>
        </w:rPr>
      </w:pPr>
    </w:p>
    <w:p w:rsidR="006F1E5A" w:rsidRPr="00306FD2" w:rsidRDefault="006F1E5A"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 xml:space="preserve">Tabla 7: </w:t>
      </w:r>
      <w:r w:rsidR="00D86404" w:rsidRPr="00306FD2">
        <w:rPr>
          <w:rFonts w:ascii="Arial" w:hAnsi="Arial" w:cs="Arial"/>
          <w:b/>
          <w:bCs/>
        </w:rPr>
        <w:t>Estado de la inversión propia</w:t>
      </w:r>
    </w:p>
    <w:p w:rsidR="000B6B02" w:rsidRPr="00306FD2" w:rsidRDefault="000B6B02"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8377"/>
      </w:tblGrid>
      <w:tr w:rsidR="00306FD2" w:rsidRPr="00306FD2" w:rsidTr="00B73536">
        <w:trPr>
          <w:trHeight w:val="418"/>
        </w:trPr>
        <w:tc>
          <w:tcPr>
            <w:tcW w:w="909" w:type="dxa"/>
            <w:vAlign w:val="center"/>
          </w:tcPr>
          <w:p w:rsidR="00BD7911" w:rsidRPr="00306FD2" w:rsidRDefault="00BD7911" w:rsidP="000B6B02">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0B6B02">
            <w:pPr>
              <w:rPr>
                <w:rFonts w:ascii="Arial" w:hAnsi="Arial" w:cs="Arial"/>
                <w:b/>
                <w:bCs/>
              </w:rPr>
            </w:pPr>
            <w:r w:rsidRPr="00306FD2">
              <w:rPr>
                <w:rFonts w:ascii="Arial" w:hAnsi="Arial" w:cs="Arial"/>
                <w:b/>
                <w:bCs/>
              </w:rPr>
              <w:t>Descripción</w:t>
            </w:r>
          </w:p>
        </w:tc>
      </w:tr>
      <w:tr w:rsidR="00306FD2" w:rsidRPr="00306FD2" w:rsidTr="00B73536">
        <w:trPr>
          <w:trHeight w:val="286"/>
        </w:trPr>
        <w:tc>
          <w:tcPr>
            <w:tcW w:w="909" w:type="dxa"/>
            <w:vAlign w:val="center"/>
          </w:tcPr>
          <w:p w:rsidR="00B73536" w:rsidRPr="00306FD2" w:rsidRDefault="00B73536" w:rsidP="000B6B02">
            <w:pPr>
              <w:rPr>
                <w:rFonts w:ascii="Arial" w:hAnsi="Arial" w:cs="Arial"/>
              </w:rPr>
            </w:pPr>
            <w:r w:rsidRPr="00306FD2">
              <w:rPr>
                <w:rFonts w:ascii="Arial" w:hAnsi="Arial" w:cs="Arial"/>
              </w:rPr>
              <w:t>N</w:t>
            </w:r>
          </w:p>
        </w:tc>
        <w:tc>
          <w:tcPr>
            <w:tcW w:w="0" w:type="auto"/>
            <w:vAlign w:val="center"/>
          </w:tcPr>
          <w:p w:rsidR="00B73536" w:rsidRPr="00306FD2" w:rsidRDefault="00B73536" w:rsidP="000B6B02">
            <w:pPr>
              <w:rPr>
                <w:rFonts w:ascii="Arial" w:hAnsi="Arial" w:cs="Arial"/>
              </w:rPr>
            </w:pPr>
            <w:r w:rsidRPr="00306FD2">
              <w:rPr>
                <w:rFonts w:ascii="Arial" w:hAnsi="Arial" w:cs="Arial"/>
              </w:rPr>
              <w:t>Disponible</w:t>
            </w:r>
          </w:p>
        </w:tc>
      </w:tr>
      <w:tr w:rsidR="00306FD2" w:rsidRPr="00306FD2" w:rsidTr="00B73536">
        <w:trPr>
          <w:trHeight w:val="286"/>
        </w:trPr>
        <w:tc>
          <w:tcPr>
            <w:tcW w:w="909" w:type="dxa"/>
            <w:vAlign w:val="center"/>
          </w:tcPr>
          <w:p w:rsidR="00B73536" w:rsidRPr="00306FD2" w:rsidRDefault="00B73536" w:rsidP="000B6B02">
            <w:pPr>
              <w:rPr>
                <w:rFonts w:ascii="Arial" w:hAnsi="Arial" w:cs="Arial"/>
              </w:rPr>
            </w:pPr>
            <w:r w:rsidRPr="00306FD2">
              <w:rPr>
                <w:rFonts w:ascii="Arial" w:hAnsi="Arial" w:cs="Arial"/>
              </w:rPr>
              <w:t>RC</w:t>
            </w:r>
          </w:p>
        </w:tc>
        <w:tc>
          <w:tcPr>
            <w:tcW w:w="0" w:type="auto"/>
            <w:vAlign w:val="center"/>
          </w:tcPr>
          <w:p w:rsidR="00B73536" w:rsidRPr="00306FD2" w:rsidRDefault="00B73536" w:rsidP="000B6B02">
            <w:pPr>
              <w:rPr>
                <w:rFonts w:ascii="Arial" w:hAnsi="Arial" w:cs="Arial"/>
              </w:rPr>
            </w:pPr>
            <w:r w:rsidRPr="00306FD2">
              <w:rPr>
                <w:rFonts w:ascii="Arial" w:hAnsi="Arial" w:cs="Arial"/>
              </w:rPr>
              <w:t xml:space="preserve">Dados en garantía de recompra </w:t>
            </w:r>
            <w:proofErr w:type="gramStart"/>
            <w:r w:rsidRPr="00306FD2">
              <w:rPr>
                <w:rFonts w:ascii="Arial" w:hAnsi="Arial" w:cs="Arial"/>
              </w:rPr>
              <w:t>( posición</w:t>
            </w:r>
            <w:proofErr w:type="gramEnd"/>
            <w:r w:rsidRPr="00306FD2">
              <w:rPr>
                <w:rFonts w:ascii="Arial" w:hAnsi="Arial" w:cs="Arial"/>
              </w:rPr>
              <w:t xml:space="preserve"> comprador a plazo)</w:t>
            </w:r>
          </w:p>
        </w:tc>
      </w:tr>
      <w:tr w:rsidR="00306FD2" w:rsidRPr="00306FD2" w:rsidTr="00B73536">
        <w:trPr>
          <w:trHeight w:val="265"/>
        </w:trPr>
        <w:tc>
          <w:tcPr>
            <w:tcW w:w="909" w:type="dxa"/>
            <w:vAlign w:val="center"/>
          </w:tcPr>
          <w:p w:rsidR="00B73536" w:rsidRPr="00306FD2" w:rsidRDefault="00B73536" w:rsidP="000B6B02">
            <w:pPr>
              <w:rPr>
                <w:rFonts w:ascii="Arial" w:hAnsi="Arial" w:cs="Arial"/>
              </w:rPr>
            </w:pPr>
            <w:r w:rsidRPr="00306FD2">
              <w:rPr>
                <w:rFonts w:ascii="Arial" w:hAnsi="Arial" w:cs="Arial"/>
              </w:rPr>
              <w:t>MR</w:t>
            </w:r>
          </w:p>
        </w:tc>
        <w:tc>
          <w:tcPr>
            <w:tcW w:w="0" w:type="auto"/>
            <w:vAlign w:val="center"/>
          </w:tcPr>
          <w:p w:rsidR="00B73536" w:rsidRPr="00306FD2" w:rsidRDefault="00B73536" w:rsidP="000B6B02">
            <w:pPr>
              <w:rPr>
                <w:rFonts w:ascii="Arial" w:hAnsi="Arial" w:cs="Arial"/>
              </w:rPr>
            </w:pPr>
            <w:r w:rsidRPr="00306FD2">
              <w:rPr>
                <w:rFonts w:ascii="Arial" w:hAnsi="Arial" w:cs="Arial"/>
              </w:rPr>
              <w:t>Dados en garantía de llamadas a margen Operaciones de recompra</w:t>
            </w:r>
          </w:p>
        </w:tc>
      </w:tr>
      <w:tr w:rsidR="00306FD2" w:rsidRPr="00306FD2" w:rsidTr="00B73536">
        <w:trPr>
          <w:trHeight w:val="265"/>
        </w:trPr>
        <w:tc>
          <w:tcPr>
            <w:tcW w:w="909" w:type="dxa"/>
            <w:vAlign w:val="center"/>
          </w:tcPr>
          <w:p w:rsidR="00B73536" w:rsidRPr="00306FD2" w:rsidRDefault="00B73536" w:rsidP="000B6B02">
            <w:pPr>
              <w:rPr>
                <w:rFonts w:ascii="Arial" w:hAnsi="Arial" w:cs="Arial"/>
              </w:rPr>
            </w:pPr>
            <w:r w:rsidRPr="00306FD2">
              <w:rPr>
                <w:rFonts w:ascii="Arial" w:hAnsi="Arial" w:cs="Arial"/>
              </w:rPr>
              <w:t>P</w:t>
            </w:r>
          </w:p>
        </w:tc>
        <w:tc>
          <w:tcPr>
            <w:tcW w:w="0" w:type="auto"/>
            <w:vAlign w:val="center"/>
          </w:tcPr>
          <w:p w:rsidR="00B73536" w:rsidRPr="00306FD2" w:rsidRDefault="00B73536" w:rsidP="000B6B02">
            <w:pPr>
              <w:rPr>
                <w:rFonts w:ascii="Arial" w:hAnsi="Arial" w:cs="Arial"/>
              </w:rPr>
            </w:pPr>
            <w:r w:rsidRPr="00306FD2">
              <w:rPr>
                <w:rFonts w:ascii="Arial" w:hAnsi="Arial" w:cs="Arial"/>
              </w:rPr>
              <w:t>Valores dados en préstamos</w:t>
            </w:r>
          </w:p>
        </w:tc>
      </w:tr>
      <w:tr w:rsidR="00306FD2" w:rsidRPr="00306FD2" w:rsidTr="00B73536">
        <w:trPr>
          <w:trHeight w:val="265"/>
        </w:trPr>
        <w:tc>
          <w:tcPr>
            <w:tcW w:w="909" w:type="dxa"/>
            <w:vAlign w:val="center"/>
          </w:tcPr>
          <w:p w:rsidR="00B73536" w:rsidRPr="00306FD2" w:rsidRDefault="00B73536" w:rsidP="000B6B02">
            <w:pPr>
              <w:rPr>
                <w:rFonts w:ascii="Arial" w:hAnsi="Arial" w:cs="Arial"/>
              </w:rPr>
            </w:pPr>
            <w:r w:rsidRPr="00306FD2">
              <w:rPr>
                <w:rFonts w:ascii="Arial" w:hAnsi="Arial" w:cs="Arial"/>
              </w:rPr>
              <w:t>RV</w:t>
            </w:r>
          </w:p>
        </w:tc>
        <w:tc>
          <w:tcPr>
            <w:tcW w:w="0" w:type="auto"/>
            <w:vAlign w:val="center"/>
          </w:tcPr>
          <w:p w:rsidR="00B73536" w:rsidRPr="00306FD2" w:rsidRDefault="00B73536" w:rsidP="000B6B02">
            <w:pPr>
              <w:rPr>
                <w:rFonts w:ascii="Arial" w:hAnsi="Arial" w:cs="Arial"/>
              </w:rPr>
            </w:pPr>
            <w:r w:rsidRPr="00306FD2">
              <w:rPr>
                <w:rFonts w:ascii="Arial" w:hAnsi="Arial" w:cs="Arial"/>
              </w:rPr>
              <w:t>Inversiones en recompras (</w:t>
            </w:r>
            <w:proofErr w:type="gramStart"/>
            <w:r w:rsidRPr="00306FD2">
              <w:rPr>
                <w:rFonts w:ascii="Arial" w:hAnsi="Arial" w:cs="Arial"/>
              </w:rPr>
              <w:t>posición vendedor</w:t>
            </w:r>
            <w:proofErr w:type="gramEnd"/>
            <w:r w:rsidRPr="00306FD2">
              <w:rPr>
                <w:rFonts w:ascii="Arial" w:hAnsi="Arial" w:cs="Arial"/>
              </w:rPr>
              <w:t xml:space="preserve">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MLV</w:t>
            </w:r>
          </w:p>
        </w:tc>
        <w:tc>
          <w:tcPr>
            <w:tcW w:w="0" w:type="auto"/>
            <w:vAlign w:val="center"/>
          </w:tcPr>
          <w:p w:rsidR="00B73536" w:rsidRPr="00306FD2" w:rsidRDefault="00B73536" w:rsidP="000B6B02">
            <w:pPr>
              <w:rPr>
                <w:rFonts w:ascii="Arial" w:hAnsi="Arial" w:cs="Arial"/>
              </w:rPr>
            </w:pPr>
            <w:r w:rsidRPr="00306FD2">
              <w:rPr>
                <w:rFonts w:ascii="Arial" w:hAnsi="Arial" w:cs="Arial"/>
              </w:rPr>
              <w:t>Inversiones en el mercado de liquidez ( posición vendedora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MLC</w:t>
            </w:r>
          </w:p>
        </w:tc>
        <w:tc>
          <w:tcPr>
            <w:tcW w:w="0" w:type="auto"/>
            <w:vAlign w:val="center"/>
          </w:tcPr>
          <w:p w:rsidR="00B73536" w:rsidRPr="00306FD2" w:rsidRDefault="00B73536" w:rsidP="000B6B02">
            <w:pPr>
              <w:rPr>
                <w:rFonts w:ascii="Arial" w:hAnsi="Arial" w:cs="Arial"/>
              </w:rPr>
            </w:pPr>
            <w:r w:rsidRPr="00306FD2">
              <w:rPr>
                <w:rFonts w:ascii="Arial" w:hAnsi="Arial" w:cs="Arial"/>
              </w:rPr>
              <w:t xml:space="preserve">Dados en garantía por operaciones en el mercado de liquidez </w:t>
            </w:r>
            <w:proofErr w:type="gramStart"/>
            <w:r w:rsidRPr="00306FD2">
              <w:rPr>
                <w:rFonts w:ascii="Arial" w:hAnsi="Arial" w:cs="Arial"/>
              </w:rPr>
              <w:t>( posición</w:t>
            </w:r>
            <w:proofErr w:type="gramEnd"/>
            <w:r w:rsidRPr="00306FD2">
              <w:rPr>
                <w:rFonts w:ascii="Arial" w:hAnsi="Arial" w:cs="Arial"/>
              </w:rPr>
              <w:t xml:space="preserve"> comprador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MP</w:t>
            </w:r>
          </w:p>
        </w:tc>
        <w:tc>
          <w:tcPr>
            <w:tcW w:w="0" w:type="auto"/>
            <w:vAlign w:val="center"/>
          </w:tcPr>
          <w:p w:rsidR="00B73536" w:rsidRPr="00306FD2" w:rsidRDefault="00B73536" w:rsidP="000B6B02">
            <w:pPr>
              <w:rPr>
                <w:rFonts w:ascii="Arial" w:hAnsi="Arial" w:cs="Arial"/>
              </w:rPr>
            </w:pPr>
            <w:r w:rsidRPr="00306FD2">
              <w:rPr>
                <w:rFonts w:ascii="Arial" w:hAnsi="Arial" w:cs="Arial"/>
              </w:rPr>
              <w:t>Dados en garantía de llamadas a margen, Operaciones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GB</w:t>
            </w:r>
          </w:p>
        </w:tc>
        <w:tc>
          <w:tcPr>
            <w:tcW w:w="0" w:type="auto"/>
            <w:vAlign w:val="center"/>
          </w:tcPr>
          <w:p w:rsidR="00B73536" w:rsidRPr="00306FD2" w:rsidRDefault="00B73536" w:rsidP="00C66687">
            <w:pPr>
              <w:rPr>
                <w:rFonts w:ascii="Arial" w:hAnsi="Arial" w:cs="Arial"/>
              </w:rPr>
            </w:pPr>
            <w:r w:rsidRPr="00306FD2">
              <w:rPr>
                <w:rFonts w:ascii="Arial" w:hAnsi="Arial" w:cs="Arial"/>
              </w:rPr>
              <w:t>Dados en garantía a las bolsas de valores</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GS</w:t>
            </w:r>
          </w:p>
        </w:tc>
        <w:tc>
          <w:tcPr>
            <w:tcW w:w="0" w:type="auto"/>
            <w:vAlign w:val="center"/>
          </w:tcPr>
          <w:p w:rsidR="00B73536" w:rsidRPr="00306FD2" w:rsidRDefault="00B73536" w:rsidP="00D51F64">
            <w:pPr>
              <w:rPr>
                <w:rFonts w:ascii="Arial" w:hAnsi="Arial" w:cs="Arial"/>
              </w:rPr>
            </w:pPr>
            <w:r w:rsidRPr="00306FD2">
              <w:rPr>
                <w:rFonts w:ascii="Arial" w:hAnsi="Arial" w:cs="Arial"/>
              </w:rPr>
              <w:t>Dados en garantía de sobregiro bancario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GF</w:t>
            </w:r>
          </w:p>
        </w:tc>
        <w:tc>
          <w:tcPr>
            <w:tcW w:w="0" w:type="auto"/>
            <w:vAlign w:val="center"/>
          </w:tcPr>
          <w:p w:rsidR="00B73536" w:rsidRPr="00306FD2" w:rsidRDefault="00B73536" w:rsidP="0015430E">
            <w:pPr>
              <w:rPr>
                <w:rFonts w:ascii="Arial" w:hAnsi="Arial" w:cs="Arial"/>
              </w:rPr>
            </w:pPr>
            <w:r w:rsidRPr="00306FD2">
              <w:rPr>
                <w:rFonts w:ascii="Arial" w:hAnsi="Arial" w:cs="Arial"/>
              </w:rPr>
              <w:t>Garantías aportadas al fondo de gestión de riesgo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GO</w:t>
            </w:r>
          </w:p>
        </w:tc>
        <w:tc>
          <w:tcPr>
            <w:tcW w:w="0" w:type="auto"/>
            <w:vAlign w:val="center"/>
          </w:tcPr>
          <w:p w:rsidR="00B73536" w:rsidRPr="00306FD2" w:rsidRDefault="00B73536" w:rsidP="000B6B02">
            <w:pPr>
              <w:rPr>
                <w:rFonts w:ascii="Arial" w:hAnsi="Arial" w:cs="Arial"/>
              </w:rPr>
            </w:pPr>
            <w:r w:rsidRPr="00306FD2">
              <w:rPr>
                <w:rFonts w:ascii="Arial" w:hAnsi="Arial" w:cs="Arial"/>
              </w:rPr>
              <w:t>Otras garantías</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CP</w:t>
            </w:r>
          </w:p>
        </w:tc>
        <w:tc>
          <w:tcPr>
            <w:tcW w:w="0" w:type="auto"/>
            <w:vAlign w:val="center"/>
          </w:tcPr>
          <w:p w:rsidR="00B73536" w:rsidRPr="00306FD2" w:rsidRDefault="00B73536" w:rsidP="000B6B02">
            <w:pPr>
              <w:rPr>
                <w:rFonts w:ascii="Arial" w:hAnsi="Arial" w:cs="Arial"/>
              </w:rPr>
            </w:pPr>
            <w:r w:rsidRPr="00306FD2">
              <w:rPr>
                <w:rFonts w:ascii="Arial" w:hAnsi="Arial" w:cs="Arial"/>
              </w:rPr>
              <w:t>Compra a plazo pura</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VC</w:t>
            </w:r>
          </w:p>
        </w:tc>
        <w:tc>
          <w:tcPr>
            <w:tcW w:w="0" w:type="auto"/>
            <w:vAlign w:val="center"/>
          </w:tcPr>
          <w:p w:rsidR="00B73536" w:rsidRPr="00306FD2" w:rsidRDefault="00B73536" w:rsidP="000B6B02">
            <w:pPr>
              <w:rPr>
                <w:rFonts w:ascii="Arial" w:hAnsi="Arial" w:cs="Arial"/>
              </w:rPr>
            </w:pPr>
            <w:r w:rsidRPr="00306FD2">
              <w:rPr>
                <w:rFonts w:ascii="Arial" w:hAnsi="Arial" w:cs="Arial"/>
              </w:rPr>
              <w:t>Ventas en corto</w:t>
            </w:r>
          </w:p>
        </w:tc>
      </w:tr>
      <w:tr w:rsidR="00B73536"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DC</w:t>
            </w:r>
          </w:p>
        </w:tc>
        <w:tc>
          <w:tcPr>
            <w:tcW w:w="0" w:type="auto"/>
            <w:vAlign w:val="center"/>
          </w:tcPr>
          <w:p w:rsidR="00B73536" w:rsidRPr="00306FD2" w:rsidRDefault="00B73536" w:rsidP="000B6B02">
            <w:pPr>
              <w:rPr>
                <w:rFonts w:ascii="Arial" w:hAnsi="Arial" w:cs="Arial"/>
              </w:rPr>
            </w:pPr>
            <w:r w:rsidRPr="00306FD2">
              <w:rPr>
                <w:rFonts w:ascii="Arial" w:hAnsi="Arial" w:cs="Arial"/>
              </w:rPr>
              <w:t>Derecho adquirido sobre títulos no recibidos</w:t>
            </w:r>
          </w:p>
        </w:tc>
      </w:tr>
    </w:tbl>
    <w:p w:rsidR="00BD7911" w:rsidRPr="00306FD2" w:rsidRDefault="00BD7911" w:rsidP="00BD7911">
      <w:pPr>
        <w:rPr>
          <w:rFonts w:ascii="Arial" w:hAnsi="Arial" w:cs="Arial"/>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8: Periodicidad</w:t>
      </w:r>
    </w:p>
    <w:p w:rsidR="00464610" w:rsidRPr="00306FD2" w:rsidRDefault="00464610"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406"/>
      </w:tblGrid>
      <w:tr w:rsidR="00306FD2" w:rsidRPr="00306FD2">
        <w:trPr>
          <w:trHeight w:val="418"/>
        </w:trPr>
        <w:tc>
          <w:tcPr>
            <w:tcW w:w="517" w:type="dxa"/>
            <w:vAlign w:val="center"/>
          </w:tcPr>
          <w:p w:rsidR="00BD7911" w:rsidRPr="00306FD2" w:rsidRDefault="00BD7911" w:rsidP="00464610">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464610">
            <w:pPr>
              <w:rPr>
                <w:rFonts w:ascii="Arial" w:hAnsi="Arial" w:cs="Arial"/>
                <w:b/>
                <w:bCs/>
              </w:rPr>
            </w:pPr>
            <w:r w:rsidRPr="00306FD2">
              <w:rPr>
                <w:rFonts w:ascii="Arial" w:hAnsi="Arial" w:cs="Arial"/>
                <w:b/>
                <w:bCs/>
              </w:rPr>
              <w:t>Descripción</w:t>
            </w:r>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0</w:t>
            </w:r>
          </w:p>
        </w:tc>
        <w:tc>
          <w:tcPr>
            <w:tcW w:w="0" w:type="auto"/>
            <w:vAlign w:val="center"/>
          </w:tcPr>
          <w:p w:rsidR="00BD7911" w:rsidRPr="00306FD2" w:rsidRDefault="00BD7911" w:rsidP="00464610">
            <w:pPr>
              <w:rPr>
                <w:rFonts w:ascii="Arial" w:hAnsi="Arial" w:cs="Arial"/>
              </w:rPr>
            </w:pPr>
            <w:proofErr w:type="gramStart"/>
            <w:r w:rsidRPr="00306FD2">
              <w:rPr>
                <w:rFonts w:ascii="Arial" w:hAnsi="Arial" w:cs="Arial"/>
              </w:rPr>
              <w:t>Cero cupón</w:t>
            </w:r>
            <w:proofErr w:type="gramEnd"/>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1</w:t>
            </w:r>
          </w:p>
        </w:tc>
        <w:tc>
          <w:tcPr>
            <w:tcW w:w="0" w:type="auto"/>
            <w:vAlign w:val="center"/>
          </w:tcPr>
          <w:p w:rsidR="00BD7911" w:rsidRPr="00306FD2" w:rsidRDefault="00BD7911" w:rsidP="00464610">
            <w:pPr>
              <w:rPr>
                <w:rFonts w:ascii="Arial" w:hAnsi="Arial" w:cs="Arial"/>
              </w:rPr>
            </w:pPr>
            <w:r w:rsidRPr="00306FD2">
              <w:rPr>
                <w:rFonts w:ascii="Arial" w:hAnsi="Arial" w:cs="Arial"/>
              </w:rPr>
              <w:t>Anual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2</w:t>
            </w:r>
          </w:p>
        </w:tc>
        <w:tc>
          <w:tcPr>
            <w:tcW w:w="0" w:type="auto"/>
            <w:vAlign w:val="center"/>
          </w:tcPr>
          <w:p w:rsidR="00BD7911" w:rsidRPr="00306FD2" w:rsidRDefault="00BD7911" w:rsidP="00464610">
            <w:pPr>
              <w:rPr>
                <w:rFonts w:ascii="Arial" w:hAnsi="Arial" w:cs="Arial"/>
              </w:rPr>
            </w:pPr>
            <w:r w:rsidRPr="00306FD2">
              <w:rPr>
                <w:rFonts w:ascii="Arial" w:hAnsi="Arial" w:cs="Arial"/>
              </w:rPr>
              <w:t>Semestral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3</w:t>
            </w:r>
          </w:p>
        </w:tc>
        <w:tc>
          <w:tcPr>
            <w:tcW w:w="0" w:type="auto"/>
            <w:vAlign w:val="center"/>
          </w:tcPr>
          <w:p w:rsidR="00BD7911" w:rsidRPr="00306FD2" w:rsidRDefault="00BD7911" w:rsidP="00464610">
            <w:pPr>
              <w:rPr>
                <w:rFonts w:ascii="Arial" w:hAnsi="Arial" w:cs="Arial"/>
              </w:rPr>
            </w:pPr>
            <w:r w:rsidRPr="00306FD2">
              <w:rPr>
                <w:rFonts w:ascii="Arial" w:hAnsi="Arial" w:cs="Arial"/>
              </w:rPr>
              <w:t>Cuatrimestral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4</w:t>
            </w:r>
          </w:p>
        </w:tc>
        <w:tc>
          <w:tcPr>
            <w:tcW w:w="0" w:type="auto"/>
            <w:vAlign w:val="center"/>
          </w:tcPr>
          <w:p w:rsidR="00BD7911" w:rsidRPr="00306FD2" w:rsidRDefault="00BD7911" w:rsidP="00464610">
            <w:pPr>
              <w:rPr>
                <w:rFonts w:ascii="Arial" w:hAnsi="Arial" w:cs="Arial"/>
              </w:rPr>
            </w:pPr>
            <w:r w:rsidRPr="00306FD2">
              <w:rPr>
                <w:rFonts w:ascii="Arial" w:hAnsi="Arial" w:cs="Arial"/>
              </w:rPr>
              <w:t>Trimestral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6</w:t>
            </w:r>
          </w:p>
        </w:tc>
        <w:tc>
          <w:tcPr>
            <w:tcW w:w="0" w:type="auto"/>
            <w:vAlign w:val="center"/>
          </w:tcPr>
          <w:p w:rsidR="00BD7911" w:rsidRPr="00306FD2" w:rsidRDefault="00BD7911" w:rsidP="00464610">
            <w:pPr>
              <w:rPr>
                <w:rFonts w:ascii="Arial" w:hAnsi="Arial" w:cs="Arial"/>
              </w:rPr>
            </w:pPr>
            <w:r w:rsidRPr="00306FD2">
              <w:rPr>
                <w:rFonts w:ascii="Arial" w:hAnsi="Arial" w:cs="Arial"/>
              </w:rPr>
              <w:t>Bimestral</w:t>
            </w:r>
          </w:p>
        </w:tc>
      </w:tr>
      <w:tr w:rsidR="00BD7911"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12</w:t>
            </w:r>
          </w:p>
        </w:tc>
        <w:tc>
          <w:tcPr>
            <w:tcW w:w="0" w:type="auto"/>
            <w:vAlign w:val="center"/>
          </w:tcPr>
          <w:p w:rsidR="00BD7911" w:rsidRPr="00306FD2" w:rsidRDefault="00BD7911" w:rsidP="00464610">
            <w:pPr>
              <w:rPr>
                <w:rFonts w:ascii="Arial" w:hAnsi="Arial" w:cs="Arial"/>
              </w:rPr>
            </w:pPr>
            <w:r w:rsidRPr="00306FD2">
              <w:rPr>
                <w:rFonts w:ascii="Arial" w:hAnsi="Arial" w:cs="Arial"/>
              </w:rPr>
              <w:t>Mensual</w:t>
            </w:r>
          </w:p>
        </w:tc>
      </w:tr>
    </w:tbl>
    <w:p w:rsidR="00BD7911" w:rsidRPr="00306FD2" w:rsidRDefault="00BD7911" w:rsidP="00BD7911">
      <w:pPr>
        <w:rPr>
          <w:rFonts w:ascii="Arial" w:hAnsi="Arial" w:cs="Arial"/>
        </w:rPr>
      </w:pPr>
    </w:p>
    <w:p w:rsidR="001445AB" w:rsidRPr="00306FD2" w:rsidRDefault="001445AB" w:rsidP="001445AB">
      <w:pPr>
        <w:rPr>
          <w:rFonts w:ascii="Arial" w:hAnsi="Arial" w:cs="Arial"/>
          <w:b/>
          <w:bCs/>
        </w:rPr>
      </w:pPr>
    </w:p>
    <w:p w:rsidR="0001358B" w:rsidRPr="00306FD2" w:rsidRDefault="0001358B" w:rsidP="001445AB">
      <w:pPr>
        <w:rPr>
          <w:rFonts w:ascii="Arial" w:hAnsi="Arial" w:cs="Arial"/>
          <w:b/>
          <w:bCs/>
        </w:rPr>
      </w:pPr>
    </w:p>
    <w:p w:rsidR="005C2205" w:rsidRPr="00306FD2" w:rsidRDefault="005C2205" w:rsidP="001445AB">
      <w:pPr>
        <w:rPr>
          <w:rFonts w:ascii="Arial" w:hAnsi="Arial" w:cs="Arial"/>
          <w:b/>
          <w:bCs/>
        </w:rPr>
      </w:pPr>
    </w:p>
    <w:p w:rsidR="0001358B" w:rsidRPr="00306FD2" w:rsidRDefault="0001358B" w:rsidP="001445AB">
      <w:pPr>
        <w:rPr>
          <w:rFonts w:ascii="Arial" w:hAnsi="Arial" w:cs="Arial"/>
          <w:b/>
          <w:bCs/>
        </w:rPr>
      </w:pPr>
    </w:p>
    <w:p w:rsidR="001445AB" w:rsidRPr="00306FD2" w:rsidRDefault="001445AB" w:rsidP="001445AB">
      <w:pPr>
        <w:rPr>
          <w:rFonts w:ascii="Arial" w:hAnsi="Arial" w:cs="Arial"/>
          <w:b/>
          <w:bCs/>
        </w:rPr>
      </w:pPr>
      <w:r w:rsidRPr="00306FD2">
        <w:rPr>
          <w:rFonts w:ascii="Arial" w:hAnsi="Arial" w:cs="Arial"/>
          <w:b/>
          <w:bCs/>
        </w:rPr>
        <w:t>Tabla 10: Tipo de mercado</w:t>
      </w:r>
    </w:p>
    <w:p w:rsidR="001445AB" w:rsidRPr="00306FD2" w:rsidRDefault="001445AB" w:rsidP="001445AB">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062"/>
      </w:tblGrid>
      <w:tr w:rsidR="00306FD2" w:rsidRPr="00306FD2" w:rsidTr="00A5668B">
        <w:trPr>
          <w:trHeight w:val="418"/>
        </w:trPr>
        <w:tc>
          <w:tcPr>
            <w:tcW w:w="517" w:type="dxa"/>
            <w:vAlign w:val="center"/>
          </w:tcPr>
          <w:p w:rsidR="001445AB" w:rsidRPr="00306FD2" w:rsidRDefault="001445AB" w:rsidP="00A5668B">
            <w:pPr>
              <w:rPr>
                <w:rFonts w:ascii="Arial" w:hAnsi="Arial" w:cs="Arial"/>
                <w:b/>
                <w:bCs/>
              </w:rPr>
            </w:pPr>
            <w:r w:rsidRPr="00306FD2">
              <w:rPr>
                <w:rFonts w:ascii="Arial" w:hAnsi="Arial" w:cs="Arial"/>
                <w:b/>
                <w:bCs/>
              </w:rPr>
              <w:t>Código</w:t>
            </w:r>
          </w:p>
        </w:tc>
        <w:tc>
          <w:tcPr>
            <w:tcW w:w="0" w:type="auto"/>
            <w:vAlign w:val="center"/>
          </w:tcPr>
          <w:p w:rsidR="001445AB" w:rsidRPr="00306FD2" w:rsidRDefault="001445AB" w:rsidP="00A5668B">
            <w:pPr>
              <w:rPr>
                <w:rFonts w:ascii="Arial" w:hAnsi="Arial" w:cs="Arial"/>
                <w:b/>
                <w:bCs/>
              </w:rPr>
            </w:pPr>
            <w:r w:rsidRPr="00306FD2">
              <w:rPr>
                <w:rFonts w:ascii="Arial" w:hAnsi="Arial" w:cs="Arial"/>
                <w:b/>
                <w:bCs/>
              </w:rPr>
              <w:t>Descripción</w:t>
            </w:r>
          </w:p>
        </w:tc>
      </w:tr>
      <w:tr w:rsidR="00306FD2" w:rsidRPr="00306FD2" w:rsidTr="00A5668B">
        <w:trPr>
          <w:trHeight w:val="282"/>
        </w:trPr>
        <w:tc>
          <w:tcPr>
            <w:tcW w:w="517" w:type="dxa"/>
            <w:vAlign w:val="center"/>
          </w:tcPr>
          <w:p w:rsidR="001445AB" w:rsidRPr="00306FD2" w:rsidRDefault="001445AB" w:rsidP="00A5668B">
            <w:pPr>
              <w:rPr>
                <w:rFonts w:ascii="Arial" w:hAnsi="Arial" w:cs="Arial"/>
              </w:rPr>
            </w:pPr>
            <w:r w:rsidRPr="00306FD2">
              <w:rPr>
                <w:rFonts w:ascii="Arial" w:hAnsi="Arial" w:cs="Arial"/>
              </w:rPr>
              <w:t>P</w:t>
            </w:r>
          </w:p>
        </w:tc>
        <w:tc>
          <w:tcPr>
            <w:tcW w:w="0" w:type="auto"/>
            <w:vAlign w:val="center"/>
          </w:tcPr>
          <w:p w:rsidR="001445AB" w:rsidRPr="00306FD2" w:rsidRDefault="001445AB" w:rsidP="00A5668B">
            <w:pPr>
              <w:rPr>
                <w:rFonts w:ascii="Arial" w:hAnsi="Arial" w:cs="Arial"/>
              </w:rPr>
            </w:pPr>
            <w:r w:rsidRPr="00306FD2">
              <w:rPr>
                <w:rFonts w:ascii="Arial" w:hAnsi="Arial" w:cs="Arial"/>
              </w:rPr>
              <w:t>Mercado Primario</w:t>
            </w:r>
          </w:p>
        </w:tc>
      </w:tr>
      <w:tr w:rsidR="001445AB" w:rsidRPr="00306FD2" w:rsidTr="00A5668B">
        <w:trPr>
          <w:trHeight w:val="371"/>
        </w:trPr>
        <w:tc>
          <w:tcPr>
            <w:tcW w:w="517" w:type="dxa"/>
            <w:vAlign w:val="center"/>
          </w:tcPr>
          <w:p w:rsidR="001445AB" w:rsidRPr="00306FD2" w:rsidRDefault="001445AB" w:rsidP="00A5668B">
            <w:pPr>
              <w:rPr>
                <w:rFonts w:ascii="Arial" w:hAnsi="Arial" w:cs="Arial"/>
              </w:rPr>
            </w:pPr>
            <w:r w:rsidRPr="00306FD2">
              <w:rPr>
                <w:rFonts w:ascii="Arial" w:hAnsi="Arial" w:cs="Arial"/>
              </w:rPr>
              <w:t>S</w:t>
            </w:r>
          </w:p>
        </w:tc>
        <w:tc>
          <w:tcPr>
            <w:tcW w:w="0" w:type="auto"/>
            <w:vAlign w:val="center"/>
          </w:tcPr>
          <w:p w:rsidR="001445AB" w:rsidRPr="00306FD2" w:rsidRDefault="001445AB" w:rsidP="00A5668B">
            <w:pPr>
              <w:rPr>
                <w:rFonts w:ascii="Arial" w:hAnsi="Arial" w:cs="Arial"/>
              </w:rPr>
            </w:pPr>
            <w:r w:rsidRPr="00306FD2">
              <w:rPr>
                <w:rFonts w:ascii="Arial" w:hAnsi="Arial" w:cs="Arial"/>
              </w:rPr>
              <w:t>Mercado Secundario</w:t>
            </w:r>
          </w:p>
        </w:tc>
      </w:tr>
    </w:tbl>
    <w:p w:rsidR="001445AB" w:rsidRPr="00306FD2" w:rsidRDefault="001445AB" w:rsidP="001445AB">
      <w:pPr>
        <w:rPr>
          <w:rFonts w:ascii="Arial" w:hAnsi="Arial" w:cs="Arial"/>
        </w:rPr>
      </w:pPr>
    </w:p>
    <w:p w:rsidR="007E4F31" w:rsidRPr="00306FD2" w:rsidRDefault="007E4F31" w:rsidP="00B73536">
      <w:pPr>
        <w:rPr>
          <w:rFonts w:ascii="Arial" w:hAnsi="Arial" w:cs="Arial"/>
          <w:b/>
          <w:bCs/>
        </w:rPr>
      </w:pPr>
    </w:p>
    <w:p w:rsidR="007E4F31" w:rsidRPr="00306FD2" w:rsidRDefault="007E4F31" w:rsidP="00B73536">
      <w:pPr>
        <w:rPr>
          <w:rFonts w:ascii="Arial" w:hAnsi="Arial" w:cs="Arial"/>
          <w:b/>
          <w:bCs/>
        </w:rPr>
      </w:pPr>
    </w:p>
    <w:p w:rsidR="007E4F31" w:rsidRPr="00306FD2" w:rsidRDefault="007E4F31" w:rsidP="00B73536">
      <w:pPr>
        <w:rPr>
          <w:rFonts w:ascii="Arial" w:hAnsi="Arial" w:cs="Arial"/>
          <w:b/>
          <w:bCs/>
        </w:rPr>
      </w:pPr>
    </w:p>
    <w:p w:rsidR="007E4F31" w:rsidRPr="00306FD2" w:rsidRDefault="007E4F31" w:rsidP="00B73536">
      <w:pPr>
        <w:rPr>
          <w:rFonts w:ascii="Arial" w:hAnsi="Arial" w:cs="Arial"/>
          <w:b/>
          <w:bCs/>
        </w:rPr>
      </w:pPr>
    </w:p>
    <w:p w:rsidR="00B73536" w:rsidRPr="00306FD2" w:rsidRDefault="00814AC0" w:rsidP="00B73536">
      <w:pPr>
        <w:rPr>
          <w:rFonts w:ascii="Arial" w:hAnsi="Arial" w:cs="Arial"/>
          <w:b/>
          <w:bCs/>
        </w:rPr>
      </w:pPr>
      <w:r w:rsidRPr="00306FD2">
        <w:rPr>
          <w:rFonts w:ascii="Arial" w:hAnsi="Arial" w:cs="Arial"/>
          <w:b/>
          <w:bCs/>
        </w:rPr>
        <w:t>Tabla 11: Modelo de</w:t>
      </w:r>
      <w:r w:rsidR="00B73536" w:rsidRPr="00306FD2">
        <w:rPr>
          <w:rFonts w:ascii="Arial" w:hAnsi="Arial" w:cs="Arial"/>
          <w:b/>
          <w:bCs/>
        </w:rPr>
        <w:t xml:space="preserve"> Negocio</w:t>
      </w:r>
    </w:p>
    <w:p w:rsidR="00B73536" w:rsidRPr="00306FD2" w:rsidRDefault="00B73536" w:rsidP="00B73536">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5275"/>
      </w:tblGrid>
      <w:tr w:rsidR="00306FD2" w:rsidRPr="00306FD2" w:rsidTr="005C3E82">
        <w:trPr>
          <w:trHeight w:val="418"/>
        </w:trPr>
        <w:tc>
          <w:tcPr>
            <w:tcW w:w="517" w:type="dxa"/>
            <w:vAlign w:val="center"/>
          </w:tcPr>
          <w:p w:rsidR="00B73536" w:rsidRPr="00306FD2" w:rsidRDefault="00B73536" w:rsidP="005C3E82">
            <w:pPr>
              <w:rPr>
                <w:rFonts w:ascii="Arial" w:hAnsi="Arial" w:cs="Arial"/>
                <w:b/>
                <w:bCs/>
              </w:rPr>
            </w:pPr>
            <w:r w:rsidRPr="00306FD2">
              <w:rPr>
                <w:rFonts w:ascii="Arial" w:hAnsi="Arial" w:cs="Arial"/>
                <w:b/>
                <w:bCs/>
              </w:rPr>
              <w:t>Código</w:t>
            </w:r>
          </w:p>
        </w:tc>
        <w:tc>
          <w:tcPr>
            <w:tcW w:w="0" w:type="auto"/>
            <w:vAlign w:val="center"/>
          </w:tcPr>
          <w:p w:rsidR="00B73536" w:rsidRPr="00306FD2" w:rsidRDefault="00B73536" w:rsidP="005C3E82">
            <w:pPr>
              <w:rPr>
                <w:rFonts w:ascii="Arial" w:hAnsi="Arial" w:cs="Arial"/>
                <w:b/>
                <w:bCs/>
              </w:rPr>
            </w:pPr>
            <w:r w:rsidRPr="00306FD2">
              <w:rPr>
                <w:rFonts w:ascii="Arial" w:hAnsi="Arial" w:cs="Arial"/>
                <w:b/>
                <w:bCs/>
              </w:rPr>
              <w:t>Descripción</w:t>
            </w:r>
          </w:p>
        </w:tc>
      </w:tr>
      <w:tr w:rsidR="00306FD2" w:rsidRPr="00306FD2" w:rsidTr="005C3E82">
        <w:trPr>
          <w:trHeight w:val="282"/>
        </w:trPr>
        <w:tc>
          <w:tcPr>
            <w:tcW w:w="517" w:type="dxa"/>
            <w:vAlign w:val="center"/>
          </w:tcPr>
          <w:p w:rsidR="00B73536" w:rsidRPr="00306FD2" w:rsidRDefault="00B73536" w:rsidP="005C3E82">
            <w:pPr>
              <w:rPr>
                <w:rFonts w:ascii="Arial" w:hAnsi="Arial" w:cs="Arial"/>
              </w:rPr>
            </w:pPr>
            <w:r w:rsidRPr="00306FD2">
              <w:rPr>
                <w:rFonts w:ascii="Arial" w:hAnsi="Arial" w:cs="Arial"/>
              </w:rPr>
              <w:t>VRPG</w:t>
            </w:r>
          </w:p>
        </w:tc>
        <w:tc>
          <w:tcPr>
            <w:tcW w:w="0" w:type="auto"/>
            <w:vAlign w:val="center"/>
          </w:tcPr>
          <w:p w:rsidR="00B73536" w:rsidRPr="00306FD2" w:rsidRDefault="00E438E3" w:rsidP="005C3E82">
            <w:pPr>
              <w:rPr>
                <w:rFonts w:ascii="Arial" w:hAnsi="Arial" w:cs="Arial"/>
              </w:rPr>
            </w:pPr>
            <w:r w:rsidRPr="00306FD2">
              <w:rPr>
                <w:rFonts w:ascii="Arial" w:hAnsi="Arial" w:cs="Arial"/>
              </w:rPr>
              <w:t>Valor R</w:t>
            </w:r>
            <w:r w:rsidR="00B73536" w:rsidRPr="00306FD2">
              <w:rPr>
                <w:rFonts w:ascii="Arial" w:hAnsi="Arial" w:cs="Arial"/>
              </w:rPr>
              <w:t>azonable con cambios en Pérdidas y Ganancias</w:t>
            </w:r>
          </w:p>
        </w:tc>
      </w:tr>
      <w:tr w:rsidR="00306FD2" w:rsidRPr="00306FD2" w:rsidTr="005C3E82">
        <w:trPr>
          <w:trHeight w:val="282"/>
        </w:trPr>
        <w:tc>
          <w:tcPr>
            <w:tcW w:w="517" w:type="dxa"/>
            <w:vAlign w:val="center"/>
          </w:tcPr>
          <w:p w:rsidR="00B73536" w:rsidRPr="00306FD2" w:rsidRDefault="00B73536" w:rsidP="005C3E82">
            <w:pPr>
              <w:rPr>
                <w:rFonts w:ascii="Arial" w:hAnsi="Arial" w:cs="Arial"/>
              </w:rPr>
            </w:pPr>
            <w:r w:rsidRPr="00306FD2">
              <w:rPr>
                <w:rFonts w:ascii="Arial" w:hAnsi="Arial" w:cs="Arial"/>
              </w:rPr>
              <w:t>VRORI</w:t>
            </w:r>
          </w:p>
        </w:tc>
        <w:tc>
          <w:tcPr>
            <w:tcW w:w="0" w:type="auto"/>
            <w:vAlign w:val="center"/>
          </w:tcPr>
          <w:p w:rsidR="00B73536" w:rsidRPr="00306FD2" w:rsidRDefault="00B73536" w:rsidP="005C3E82">
            <w:pPr>
              <w:rPr>
                <w:rFonts w:ascii="Arial" w:hAnsi="Arial" w:cs="Arial"/>
              </w:rPr>
            </w:pPr>
            <w:r w:rsidRPr="00306FD2">
              <w:rPr>
                <w:rFonts w:ascii="Arial" w:hAnsi="Arial" w:cs="Arial"/>
              </w:rPr>
              <w:t xml:space="preserve">Valor Razonable con </w:t>
            </w:r>
            <w:r w:rsidR="00E438E3" w:rsidRPr="00306FD2">
              <w:rPr>
                <w:rFonts w:ascii="Arial" w:hAnsi="Arial" w:cs="Arial"/>
              </w:rPr>
              <w:t>cambios en Otro Resultado I</w:t>
            </w:r>
            <w:r w:rsidRPr="00306FD2">
              <w:rPr>
                <w:rFonts w:ascii="Arial" w:hAnsi="Arial" w:cs="Arial"/>
              </w:rPr>
              <w:t>ntegral</w:t>
            </w:r>
          </w:p>
        </w:tc>
      </w:tr>
      <w:tr w:rsidR="00B73536" w:rsidRPr="00306FD2" w:rsidTr="005C3E82">
        <w:trPr>
          <w:trHeight w:val="371"/>
        </w:trPr>
        <w:tc>
          <w:tcPr>
            <w:tcW w:w="517" w:type="dxa"/>
            <w:vAlign w:val="center"/>
          </w:tcPr>
          <w:p w:rsidR="00B73536" w:rsidRPr="00306FD2" w:rsidRDefault="00B73536" w:rsidP="005C3E82">
            <w:pPr>
              <w:rPr>
                <w:rFonts w:ascii="Arial" w:hAnsi="Arial" w:cs="Arial"/>
              </w:rPr>
            </w:pPr>
            <w:r w:rsidRPr="00306FD2">
              <w:rPr>
                <w:rFonts w:ascii="Arial" w:hAnsi="Arial" w:cs="Arial"/>
              </w:rPr>
              <w:t>CA</w:t>
            </w:r>
          </w:p>
        </w:tc>
        <w:tc>
          <w:tcPr>
            <w:tcW w:w="0" w:type="auto"/>
            <w:vAlign w:val="center"/>
          </w:tcPr>
          <w:p w:rsidR="00B73536" w:rsidRPr="00306FD2" w:rsidRDefault="00B73536" w:rsidP="00B73536">
            <w:pPr>
              <w:rPr>
                <w:rFonts w:ascii="Arial" w:hAnsi="Arial" w:cs="Arial"/>
              </w:rPr>
            </w:pPr>
            <w:r w:rsidRPr="00306FD2">
              <w:rPr>
                <w:rFonts w:ascii="Arial" w:hAnsi="Arial" w:cs="Arial"/>
              </w:rPr>
              <w:t>Coste Amortizado</w:t>
            </w:r>
          </w:p>
        </w:tc>
      </w:tr>
    </w:tbl>
    <w:p w:rsidR="00BD7911" w:rsidRPr="00306FD2" w:rsidRDefault="00BD7911" w:rsidP="00BD7911">
      <w:pPr>
        <w:spacing w:after="120"/>
        <w:jc w:val="both"/>
        <w:rPr>
          <w:rFonts w:ascii="Arial" w:hAnsi="Arial" w:cs="Arial"/>
          <w:b/>
          <w:bCs/>
          <w:sz w:val="22"/>
          <w:lang w:val="es-CR"/>
        </w:rPr>
      </w:pPr>
    </w:p>
    <w:sectPr w:rsidR="00BD7911" w:rsidRPr="00306FD2">
      <w:headerReference w:type="even" r:id="rId11"/>
      <w:headerReference w:type="default" r:id="rId12"/>
      <w:footerReference w:type="even" r:id="rId13"/>
      <w:footerReference w:type="default" r:id="rId14"/>
      <w:headerReference w:type="first" r:id="rId15"/>
      <w:footerReference w:type="first" r:id="rId16"/>
      <w:pgSz w:w="15840" w:h="12240" w:orient="landscape"/>
      <w:pgMar w:top="1797" w:right="1440" w:bottom="1797"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29F3" w:rsidRDefault="003229F3">
      <w:r>
        <w:separator/>
      </w:r>
    </w:p>
  </w:endnote>
  <w:endnote w:type="continuationSeparator" w:id="0">
    <w:p w:rsidR="003229F3" w:rsidRDefault="0032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5DBB" w:rsidRDefault="00243836">
    <w:pPr>
      <w:pStyle w:val="Piedepgina"/>
    </w:pPr>
    <w:r>
      <w:rPr>
        <w:noProof/>
      </w:rPr>
      <mc:AlternateContent>
        <mc:Choice Requires="wps">
          <w:drawing>
            <wp:anchor distT="0" distB="0" distL="0" distR="0" simplePos="0" relativeHeight="251659264" behindDoc="0" locked="0" layoutInCell="1" allowOverlap="1" wp14:anchorId="669E4DEE" wp14:editId="26202F76">
              <wp:simplePos x="635" y="635"/>
              <wp:positionH relativeFrom="page">
                <wp:align>center</wp:align>
              </wp:positionH>
              <wp:positionV relativeFrom="page">
                <wp:align>bottom</wp:align>
              </wp:positionV>
              <wp:extent cx="609600" cy="345440"/>
              <wp:effectExtent l="0" t="0" r="0" b="0"/>
              <wp:wrapNone/>
              <wp:docPr id="2046488325" name="Cuadro de texto 2"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243836" w:rsidRPr="00243836" w:rsidRDefault="00243836" w:rsidP="00243836">
                          <w:pPr>
                            <w:rPr>
                              <w:rFonts w:ascii="Calibri" w:eastAsia="Calibri" w:hAnsi="Calibri" w:cs="Calibri"/>
                              <w:noProof/>
                              <w:color w:val="000000"/>
                            </w:rPr>
                          </w:pPr>
                          <w:r w:rsidRPr="00243836">
                            <w:rPr>
                              <w:rFonts w:ascii="Calibri" w:eastAsia="Calibri" w:hAnsi="Calibri" w:cs="Calibri"/>
                              <w:noProof/>
                              <w:color w:val="00000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9E4DEE" id="_x0000_t202" coordsize="21600,21600" o:spt="202" path="m,l,21600r21600,l21600,xe">
              <v:stroke joinstyle="miter"/>
              <v:path gradientshapeok="t" o:connecttype="rect"/>
            </v:shapetype>
            <v:shape id="Cuadro de texto 2" o:spid="_x0000_s1026" type="#_x0000_t202" alt="Uso Interno" style="position:absolute;left:0;text-align:left;margin-left:0;margin-top:0;width: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" filled="f" stroked="f">
              <v:textbox style="mso-fit-shape-to-text:t" inset="0,0,0,15pt">
                <w:txbxContent>
                  <w:p w:rsidR="00243836" w:rsidRPr="00243836" w:rsidRDefault="00243836" w:rsidP="00243836">
                    <w:pPr>
                      <w:rPr>
                        <w:rFonts w:ascii="Calibri" w:eastAsia="Calibri" w:hAnsi="Calibri" w:cs="Calibri"/>
                        <w:noProof/>
                        <w:color w:val="000000"/>
                      </w:rPr>
                    </w:pPr>
                    <w:r w:rsidRPr="00243836">
                      <w:rPr>
                        <w:rFonts w:ascii="Calibri" w:eastAsia="Calibri" w:hAnsi="Calibri" w:cs="Calibri"/>
                        <w:noProof/>
                        <w:color w:val="000000"/>
                      </w:rPr>
                      <w:t>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5DBB" w:rsidRDefault="00243836">
    <w:pPr>
      <w:pStyle w:val="Piedepgina"/>
      <w:framePr w:wrap="auto" w:vAnchor="text" w:hAnchor="margin" w:xAlign="right" w:y="1"/>
      <w:rPr>
        <w:rStyle w:val="Nmerodepgina"/>
        <w:sz w:val="20"/>
      </w:rPr>
    </w:pPr>
    <w:r>
      <w:rPr>
        <w:noProof/>
        <w:sz w:val="20"/>
      </w:rPr>
      <mc:AlternateContent>
        <mc:Choice Requires="wps">
          <w:drawing>
            <wp:anchor distT="0" distB="0" distL="0" distR="0" simplePos="0" relativeHeight="251660288" behindDoc="0" locked="0" layoutInCell="1" allowOverlap="1" wp14:anchorId="549BE36A" wp14:editId="131A45A0">
              <wp:simplePos x="9077325" y="7172325"/>
              <wp:positionH relativeFrom="page">
                <wp:align>center</wp:align>
              </wp:positionH>
              <wp:positionV relativeFrom="page">
                <wp:align>bottom</wp:align>
              </wp:positionV>
              <wp:extent cx="609600" cy="345440"/>
              <wp:effectExtent l="0" t="0" r="0" b="0"/>
              <wp:wrapNone/>
              <wp:docPr id="747830921" name="Cuadro de texto 3"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243836" w:rsidRPr="00243836" w:rsidRDefault="00243836" w:rsidP="00243836">
                          <w:pPr>
                            <w:rPr>
                              <w:rFonts w:ascii="Calibri" w:eastAsia="Calibri" w:hAnsi="Calibri" w:cs="Calibri"/>
                              <w:noProof/>
                              <w:color w:val="000000"/>
                            </w:rPr>
                          </w:pPr>
                          <w:r w:rsidRPr="00243836">
                            <w:rPr>
                              <w:rFonts w:ascii="Calibri" w:eastAsia="Calibri" w:hAnsi="Calibri" w:cs="Calibri"/>
                              <w:noProof/>
                              <w:color w:val="00000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9BE36A" id="_x0000_t202" coordsize="21600,21600" o:spt="202" path="m,l,21600r21600,l21600,xe">
              <v:stroke joinstyle="miter"/>
              <v:path gradientshapeok="t" o:connecttype="rect"/>
            </v:shapetype>
            <v:shape id="Cuadro de texto 3" o:spid="_x0000_s1027" type="#_x0000_t202" alt="Uso Interno" style="position:absolute;left:0;text-align:left;margin-left:0;margin-top:0;width: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" filled="f" stroked="f">
              <v:textbox style="mso-fit-shape-to-text:t" inset="0,0,0,15pt">
                <w:txbxContent>
                  <w:p w:rsidR="00243836" w:rsidRPr="00243836" w:rsidRDefault="00243836" w:rsidP="00243836">
                    <w:pPr>
                      <w:rPr>
                        <w:rFonts w:ascii="Calibri" w:eastAsia="Calibri" w:hAnsi="Calibri" w:cs="Calibri"/>
                        <w:noProof/>
                        <w:color w:val="000000"/>
                      </w:rPr>
                    </w:pPr>
                    <w:r w:rsidRPr="00243836">
                      <w:rPr>
                        <w:rFonts w:ascii="Calibri" w:eastAsia="Calibri" w:hAnsi="Calibri" w:cs="Calibri"/>
                        <w:noProof/>
                        <w:color w:val="000000"/>
                      </w:rPr>
                      <w:t>Uso Interno</w:t>
                    </w:r>
                  </w:p>
                </w:txbxContent>
              </v:textbox>
              <w10:wrap anchorx="page" anchory="page"/>
            </v:shape>
          </w:pict>
        </mc:Fallback>
      </mc:AlternateContent>
    </w:r>
    <w:r w:rsidR="00CC5DBB">
      <w:rPr>
        <w:rStyle w:val="Nmerodepgina"/>
        <w:sz w:val="20"/>
      </w:rPr>
      <w:fldChar w:fldCharType="begin"/>
    </w:r>
    <w:r w:rsidR="00CC5DBB">
      <w:rPr>
        <w:rStyle w:val="Nmerodepgina"/>
        <w:sz w:val="20"/>
      </w:rPr>
      <w:instrText xml:space="preserve">PAGE  </w:instrText>
    </w:r>
    <w:r w:rsidR="00CC5DBB">
      <w:rPr>
        <w:rStyle w:val="Nmerodepgina"/>
        <w:sz w:val="20"/>
      </w:rPr>
      <w:fldChar w:fldCharType="separate"/>
    </w:r>
    <w:r w:rsidR="00CC5DBB">
      <w:rPr>
        <w:rStyle w:val="Nmerodepgina"/>
        <w:noProof/>
        <w:sz w:val="20"/>
      </w:rPr>
      <w:t>7</w:t>
    </w:r>
    <w:r w:rsidR="00CC5DBB">
      <w:rPr>
        <w:rStyle w:val="Nmerodepgina"/>
        <w:sz w:val="20"/>
      </w:rPr>
      <w:fldChar w:fldCharType="end"/>
    </w:r>
  </w:p>
  <w:p w:rsidR="00CC5DBB" w:rsidRDefault="00CC5DBB">
    <w:pP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5DBB" w:rsidRDefault="00243836">
    <w:pPr>
      <w:pStyle w:val="Piedepgina"/>
    </w:pPr>
    <w:r>
      <w:rPr>
        <w:noProof/>
      </w:rPr>
      <mc:AlternateContent>
        <mc:Choice Requires="wps">
          <w:drawing>
            <wp:anchor distT="0" distB="0" distL="0" distR="0" simplePos="0" relativeHeight="251658240" behindDoc="0" locked="0" layoutInCell="1" allowOverlap="1" wp14:anchorId="1AE2C806" wp14:editId="58BD1975">
              <wp:simplePos x="635" y="635"/>
              <wp:positionH relativeFrom="page">
                <wp:align>center</wp:align>
              </wp:positionH>
              <wp:positionV relativeFrom="page">
                <wp:align>bottom</wp:align>
              </wp:positionV>
              <wp:extent cx="609600" cy="345440"/>
              <wp:effectExtent l="0" t="0" r="0" b="0"/>
              <wp:wrapNone/>
              <wp:docPr id="1573601871" name="Cuadro de texto 1"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243836" w:rsidRPr="00243836" w:rsidRDefault="00243836" w:rsidP="00243836">
                          <w:pPr>
                            <w:rPr>
                              <w:rFonts w:ascii="Calibri" w:eastAsia="Calibri" w:hAnsi="Calibri" w:cs="Calibri"/>
                              <w:noProof/>
                              <w:color w:val="000000"/>
                            </w:rPr>
                          </w:pPr>
                          <w:r w:rsidRPr="00243836">
                            <w:rPr>
                              <w:rFonts w:ascii="Calibri" w:eastAsia="Calibri" w:hAnsi="Calibri" w:cs="Calibri"/>
                              <w:noProof/>
                              <w:color w:val="00000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E2C806" id="_x0000_t202" coordsize="21600,21600" o:spt="202" path="m,l,21600r21600,l21600,xe">
              <v:stroke joinstyle="miter"/>
              <v:path gradientshapeok="t" o:connecttype="rect"/>
            </v:shapetype>
            <v:shape id="Cuadro de texto 1" o:spid="_x0000_s1028" type="#_x0000_t202" alt="Uso Interno" style="position:absolute;left:0;text-align:left;margin-left:0;margin-top:0;width: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" filled="f" stroked="f">
              <v:textbox style="mso-fit-shape-to-text:t" inset="0,0,0,15pt">
                <w:txbxContent>
                  <w:p w:rsidR="00243836" w:rsidRPr="00243836" w:rsidRDefault="00243836" w:rsidP="00243836">
                    <w:pPr>
                      <w:rPr>
                        <w:rFonts w:ascii="Calibri" w:eastAsia="Calibri" w:hAnsi="Calibri" w:cs="Calibri"/>
                        <w:noProof/>
                        <w:color w:val="000000"/>
                      </w:rPr>
                    </w:pPr>
                    <w:r w:rsidRPr="00243836">
                      <w:rPr>
                        <w:rFonts w:ascii="Calibri" w:eastAsia="Calibri" w:hAnsi="Calibri" w:cs="Calibri"/>
                        <w:noProof/>
                        <w:color w:val="000000"/>
                      </w:rPr>
                      <w:t>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29F3" w:rsidRDefault="003229F3">
      <w:r>
        <w:separator/>
      </w:r>
    </w:p>
  </w:footnote>
  <w:footnote w:type="continuationSeparator" w:id="0">
    <w:p w:rsidR="003229F3" w:rsidRDefault="003229F3">
      <w:r>
        <w:continuationSeparator/>
      </w:r>
    </w:p>
  </w:footnote>
  <w:footnote w:id="1">
    <w:p w:rsidR="00CC5DBB" w:rsidRDefault="00CC5DBB" w:rsidP="00BD7911">
      <w:pPr>
        <w:pStyle w:val="Textonotapie"/>
        <w:rPr>
          <w:sz w:val="16"/>
        </w:rPr>
      </w:pPr>
      <w:r>
        <w:rPr>
          <w:rStyle w:val="Refdenotaalpie"/>
        </w:rPr>
        <w:footnoteRef/>
      </w:r>
      <w:r>
        <w:t xml:space="preserve"> </w:t>
      </w:r>
      <w:r>
        <w:rPr>
          <w:sz w:val="16"/>
        </w:rPr>
        <w:t>Longitud total del campo</w:t>
      </w:r>
    </w:p>
  </w:footnote>
  <w:footnote w:id="2">
    <w:p w:rsidR="00CC5DBB" w:rsidRDefault="00CC5DBB" w:rsidP="00BD7911">
      <w:pPr>
        <w:pStyle w:val="Textonotapie"/>
        <w:rPr>
          <w:sz w:val="16"/>
        </w:rPr>
      </w:pPr>
      <w:r>
        <w:rPr>
          <w:rStyle w:val="Refdenotaalpie"/>
          <w:sz w:val="16"/>
        </w:rPr>
        <w:footnoteRef/>
      </w:r>
      <w:r>
        <w:rPr>
          <w:sz w:val="16"/>
        </w:rPr>
        <w:t xml:space="preserve"> Cantidad de Decimales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5DBB" w:rsidRDefault="00CC5D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5DBB" w:rsidRDefault="00CC5D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5DBB" w:rsidRDefault="00CC5D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87B38"/>
    <w:multiLevelType w:val="singleLevel"/>
    <w:tmpl w:val="D55CB2B8"/>
    <w:lvl w:ilvl="0">
      <w:start w:val="1"/>
      <w:numFmt w:val="lowerRoman"/>
      <w:lvlText w:val="%1."/>
      <w:legacy w:legacy="1" w:legacySpace="0" w:legacyIndent="648"/>
      <w:lvlJc w:val="left"/>
      <w:pPr>
        <w:ind w:left="1782" w:hanging="648"/>
      </w:pPr>
    </w:lvl>
  </w:abstractNum>
  <w:abstractNum w:abstractNumId="2" w15:restartNumberingAfterBreak="0">
    <w:nsid w:val="04EA2A91"/>
    <w:multiLevelType w:val="singleLevel"/>
    <w:tmpl w:val="599C2440"/>
    <w:lvl w:ilvl="0">
      <w:start w:val="1"/>
      <w:numFmt w:val="lowerLetter"/>
      <w:lvlText w:val="%1)"/>
      <w:legacy w:legacy="1" w:legacySpace="0" w:legacyIndent="1144"/>
      <w:lvlJc w:val="left"/>
      <w:pPr>
        <w:ind w:left="1853" w:hanging="1144"/>
      </w:pPr>
    </w:lvl>
  </w:abstractNum>
  <w:abstractNum w:abstractNumId="3" w15:restartNumberingAfterBreak="0">
    <w:nsid w:val="056D636C"/>
    <w:multiLevelType w:val="singleLevel"/>
    <w:tmpl w:val="D55CB2B8"/>
    <w:lvl w:ilvl="0">
      <w:start w:val="1"/>
      <w:numFmt w:val="lowerRoman"/>
      <w:lvlText w:val="%1."/>
      <w:legacy w:legacy="1" w:legacySpace="0" w:legacyIndent="648"/>
      <w:lvlJc w:val="left"/>
      <w:pPr>
        <w:ind w:left="2134" w:hanging="648"/>
      </w:pPr>
    </w:lvl>
  </w:abstractNum>
  <w:abstractNum w:abstractNumId="4" w15:restartNumberingAfterBreak="0">
    <w:nsid w:val="05D209DE"/>
    <w:multiLevelType w:val="singleLevel"/>
    <w:tmpl w:val="599C2440"/>
    <w:lvl w:ilvl="0">
      <w:start w:val="1"/>
      <w:numFmt w:val="lowerLetter"/>
      <w:lvlText w:val="%1)"/>
      <w:legacy w:legacy="1" w:legacySpace="0" w:legacyIndent="1144"/>
      <w:lvlJc w:val="left"/>
      <w:pPr>
        <w:ind w:left="1853" w:hanging="1144"/>
      </w:pPr>
    </w:lvl>
  </w:abstractNum>
  <w:abstractNum w:abstractNumId="5" w15:restartNumberingAfterBreak="0">
    <w:nsid w:val="0A29717F"/>
    <w:multiLevelType w:val="hybridMultilevel"/>
    <w:tmpl w:val="DB389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8F2C7E"/>
    <w:multiLevelType w:val="singleLevel"/>
    <w:tmpl w:val="D55CB2B8"/>
    <w:lvl w:ilvl="0">
      <w:start w:val="1"/>
      <w:numFmt w:val="lowerRoman"/>
      <w:lvlText w:val="%1."/>
      <w:legacy w:legacy="1" w:legacySpace="0" w:legacyIndent="648"/>
      <w:lvlJc w:val="left"/>
      <w:pPr>
        <w:ind w:left="2134" w:hanging="648"/>
      </w:pPr>
    </w:lvl>
  </w:abstractNum>
  <w:abstractNum w:abstractNumId="7" w15:restartNumberingAfterBreak="0">
    <w:nsid w:val="0BE92BAA"/>
    <w:multiLevelType w:val="hybridMultilevel"/>
    <w:tmpl w:val="8BD60720"/>
    <w:lvl w:ilvl="0" w:tplc="6E0C1DB8">
      <w:start w:val="1"/>
      <w:numFmt w:val="lowerRoman"/>
      <w:lvlText w:val="%1."/>
      <w:lvlJc w:val="left"/>
      <w:pPr>
        <w:tabs>
          <w:tab w:val="num" w:pos="1996"/>
        </w:tabs>
        <w:ind w:left="1996" w:hanging="720"/>
      </w:pPr>
      <w:rPr>
        <w:rFonts w:hint="default"/>
      </w:rPr>
    </w:lvl>
    <w:lvl w:ilvl="1" w:tplc="C87A7560">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2B0BC0"/>
    <w:multiLevelType w:val="singleLevel"/>
    <w:tmpl w:val="9E74763C"/>
    <w:lvl w:ilvl="0">
      <w:start w:val="1"/>
      <w:numFmt w:val="lowerRoman"/>
      <w:lvlText w:val="%1)"/>
      <w:lvlJc w:val="left"/>
      <w:pPr>
        <w:tabs>
          <w:tab w:val="num" w:pos="1429"/>
        </w:tabs>
        <w:ind w:left="1129" w:hanging="420"/>
      </w:pPr>
      <w:rPr>
        <w:rFonts w:hint="default"/>
      </w:rPr>
    </w:lvl>
  </w:abstractNum>
  <w:abstractNum w:abstractNumId="9" w15:restartNumberingAfterBreak="0">
    <w:nsid w:val="0C901DA2"/>
    <w:multiLevelType w:val="singleLevel"/>
    <w:tmpl w:val="599C2440"/>
    <w:lvl w:ilvl="0">
      <w:start w:val="1"/>
      <w:numFmt w:val="lowerLetter"/>
      <w:lvlText w:val="%1)"/>
      <w:legacy w:legacy="1" w:legacySpace="0" w:legacyIndent="1144"/>
      <w:lvlJc w:val="left"/>
      <w:pPr>
        <w:ind w:left="1853" w:hanging="1144"/>
      </w:pPr>
    </w:lvl>
  </w:abstractNum>
  <w:abstractNum w:abstractNumId="10" w15:restartNumberingAfterBreak="0">
    <w:nsid w:val="0D065A4B"/>
    <w:multiLevelType w:val="singleLevel"/>
    <w:tmpl w:val="9236A004"/>
    <w:lvl w:ilvl="0">
      <w:start w:val="1"/>
      <w:numFmt w:val="lowerLetter"/>
      <w:lvlText w:val="%1)"/>
      <w:legacy w:legacy="1" w:legacySpace="0" w:legacyIndent="360"/>
      <w:lvlJc w:val="left"/>
      <w:pPr>
        <w:ind w:left="1080" w:hanging="360"/>
      </w:pPr>
    </w:lvl>
  </w:abstractNum>
  <w:abstractNum w:abstractNumId="11" w15:restartNumberingAfterBreak="0">
    <w:nsid w:val="0D076C35"/>
    <w:multiLevelType w:val="singleLevel"/>
    <w:tmpl w:val="D55CB2B8"/>
    <w:lvl w:ilvl="0">
      <w:start w:val="1"/>
      <w:numFmt w:val="lowerRoman"/>
      <w:lvlText w:val="%1."/>
      <w:legacy w:legacy="1" w:legacySpace="0" w:legacyIndent="648"/>
      <w:lvlJc w:val="left"/>
      <w:pPr>
        <w:ind w:left="2066" w:hanging="648"/>
      </w:pPr>
    </w:lvl>
  </w:abstractNum>
  <w:abstractNum w:abstractNumId="12" w15:restartNumberingAfterBreak="0">
    <w:nsid w:val="0E340674"/>
    <w:multiLevelType w:val="singleLevel"/>
    <w:tmpl w:val="CD861528"/>
    <w:lvl w:ilvl="0">
      <w:start w:val="1"/>
      <w:numFmt w:val="lowerLetter"/>
      <w:lvlText w:val="%1."/>
      <w:lvlJc w:val="left"/>
      <w:pPr>
        <w:tabs>
          <w:tab w:val="num" w:pos="360"/>
        </w:tabs>
        <w:ind w:left="360" w:hanging="360"/>
      </w:pPr>
      <w:rPr>
        <w:b/>
        <w:i w:val="0"/>
      </w:rPr>
    </w:lvl>
  </w:abstractNum>
  <w:abstractNum w:abstractNumId="13" w15:restartNumberingAfterBreak="0">
    <w:nsid w:val="0F154620"/>
    <w:multiLevelType w:val="singleLevel"/>
    <w:tmpl w:val="599C2440"/>
    <w:lvl w:ilvl="0">
      <w:start w:val="1"/>
      <w:numFmt w:val="lowerLetter"/>
      <w:lvlText w:val="%1)"/>
      <w:legacy w:legacy="1" w:legacySpace="0" w:legacyIndent="1144"/>
      <w:lvlJc w:val="left"/>
      <w:pPr>
        <w:ind w:left="1853" w:hanging="1144"/>
      </w:pPr>
    </w:lvl>
  </w:abstractNum>
  <w:abstractNum w:abstractNumId="14" w15:restartNumberingAfterBreak="0">
    <w:nsid w:val="0F2404D1"/>
    <w:multiLevelType w:val="singleLevel"/>
    <w:tmpl w:val="D55CB2B8"/>
    <w:lvl w:ilvl="0">
      <w:start w:val="1"/>
      <w:numFmt w:val="lowerRoman"/>
      <w:lvlText w:val="%1."/>
      <w:legacy w:legacy="1" w:legacySpace="0" w:legacyIndent="648"/>
      <w:lvlJc w:val="left"/>
      <w:pPr>
        <w:ind w:left="1792" w:hanging="648"/>
      </w:pPr>
    </w:lvl>
  </w:abstractNum>
  <w:abstractNum w:abstractNumId="15" w15:restartNumberingAfterBreak="0">
    <w:nsid w:val="0F893526"/>
    <w:multiLevelType w:val="hybridMultilevel"/>
    <w:tmpl w:val="6B66BB30"/>
    <w:lvl w:ilvl="0" w:tplc="6E14718A">
      <w:start w:val="1"/>
      <w:numFmt w:val="lowerLetter"/>
      <w:lvlText w:val="%1)"/>
      <w:lvlJc w:val="left"/>
      <w:pPr>
        <w:tabs>
          <w:tab w:val="num" w:pos="1853"/>
        </w:tabs>
        <w:ind w:left="1853" w:hanging="1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FB379C3"/>
    <w:multiLevelType w:val="singleLevel"/>
    <w:tmpl w:val="2350111E"/>
    <w:lvl w:ilvl="0">
      <w:start w:val="1"/>
      <w:numFmt w:val="lowerLetter"/>
      <w:lvlText w:val="%1."/>
      <w:lvlJc w:val="left"/>
      <w:pPr>
        <w:tabs>
          <w:tab w:val="num" w:pos="360"/>
        </w:tabs>
        <w:ind w:left="360" w:hanging="360"/>
      </w:pPr>
    </w:lvl>
  </w:abstractNum>
  <w:abstractNum w:abstractNumId="17" w15:restartNumberingAfterBreak="0">
    <w:nsid w:val="11E35F0B"/>
    <w:multiLevelType w:val="singleLevel"/>
    <w:tmpl w:val="E8D82B36"/>
    <w:lvl w:ilvl="0">
      <w:start w:val="1"/>
      <w:numFmt w:val="lowerRoman"/>
      <w:lvlText w:val="%1)"/>
      <w:lvlJc w:val="left"/>
      <w:pPr>
        <w:tabs>
          <w:tab w:val="num" w:pos="1429"/>
        </w:tabs>
        <w:ind w:left="1129" w:hanging="420"/>
      </w:pPr>
      <w:rPr>
        <w:rFonts w:hint="default"/>
      </w:rPr>
    </w:lvl>
  </w:abstractNum>
  <w:abstractNum w:abstractNumId="18" w15:restartNumberingAfterBreak="0">
    <w:nsid w:val="12D11E01"/>
    <w:multiLevelType w:val="singleLevel"/>
    <w:tmpl w:val="599C2440"/>
    <w:lvl w:ilvl="0">
      <w:start w:val="1"/>
      <w:numFmt w:val="lowerLetter"/>
      <w:lvlText w:val="%1)"/>
      <w:legacy w:legacy="1" w:legacySpace="0" w:legacyIndent="1144"/>
      <w:lvlJc w:val="left"/>
      <w:pPr>
        <w:ind w:left="1853" w:hanging="1144"/>
      </w:pPr>
    </w:lvl>
  </w:abstractNum>
  <w:abstractNum w:abstractNumId="19" w15:restartNumberingAfterBreak="0">
    <w:nsid w:val="185102F2"/>
    <w:multiLevelType w:val="singleLevel"/>
    <w:tmpl w:val="5D00604A"/>
    <w:lvl w:ilvl="0">
      <w:start w:val="1"/>
      <w:numFmt w:val="lowerRoman"/>
      <w:lvlText w:val="%1."/>
      <w:legacy w:legacy="1" w:legacySpace="0" w:legacyIndent="720"/>
      <w:lvlJc w:val="left"/>
      <w:pPr>
        <w:ind w:left="1864" w:hanging="720"/>
      </w:pPr>
    </w:lvl>
  </w:abstractNum>
  <w:abstractNum w:abstractNumId="20" w15:restartNumberingAfterBreak="0">
    <w:nsid w:val="19E517FB"/>
    <w:multiLevelType w:val="singleLevel"/>
    <w:tmpl w:val="5D00604A"/>
    <w:lvl w:ilvl="0">
      <w:start w:val="1"/>
      <w:numFmt w:val="lowerRoman"/>
      <w:lvlText w:val="%1."/>
      <w:legacy w:legacy="1" w:legacySpace="0" w:legacyIndent="720"/>
      <w:lvlJc w:val="left"/>
      <w:pPr>
        <w:ind w:left="720" w:hanging="720"/>
      </w:pPr>
    </w:lvl>
  </w:abstractNum>
  <w:abstractNum w:abstractNumId="21" w15:restartNumberingAfterBreak="0">
    <w:nsid w:val="1A7E1412"/>
    <w:multiLevelType w:val="singleLevel"/>
    <w:tmpl w:val="D55CB2B8"/>
    <w:lvl w:ilvl="0">
      <w:start w:val="1"/>
      <w:numFmt w:val="lowerRoman"/>
      <w:lvlText w:val="%1."/>
      <w:legacy w:legacy="1" w:legacySpace="0" w:legacyIndent="648"/>
      <w:lvlJc w:val="left"/>
      <w:pPr>
        <w:ind w:left="1998" w:hanging="648"/>
      </w:pPr>
    </w:lvl>
  </w:abstractNum>
  <w:abstractNum w:abstractNumId="22" w15:restartNumberingAfterBreak="0">
    <w:nsid w:val="1C842132"/>
    <w:multiLevelType w:val="singleLevel"/>
    <w:tmpl w:val="9236A004"/>
    <w:lvl w:ilvl="0">
      <w:start w:val="1"/>
      <w:numFmt w:val="lowerLetter"/>
      <w:lvlText w:val="%1)"/>
      <w:legacy w:legacy="1" w:legacySpace="0" w:legacyIndent="360"/>
      <w:lvlJc w:val="left"/>
      <w:pPr>
        <w:ind w:left="1080" w:hanging="360"/>
      </w:pPr>
    </w:lvl>
  </w:abstractNum>
  <w:abstractNum w:abstractNumId="23" w15:restartNumberingAfterBreak="0">
    <w:nsid w:val="1E7B1D59"/>
    <w:multiLevelType w:val="singleLevel"/>
    <w:tmpl w:val="519AF4DE"/>
    <w:lvl w:ilvl="0">
      <w:start w:val="1"/>
      <w:numFmt w:val="lowerLetter"/>
      <w:lvlText w:val="%1."/>
      <w:lvlJc w:val="left"/>
      <w:pPr>
        <w:tabs>
          <w:tab w:val="num" w:pos="360"/>
        </w:tabs>
        <w:ind w:left="360" w:hanging="360"/>
      </w:pPr>
      <w:rPr>
        <w:b/>
        <w:i w:val="0"/>
      </w:rPr>
    </w:lvl>
  </w:abstractNum>
  <w:abstractNum w:abstractNumId="24" w15:restartNumberingAfterBreak="0">
    <w:nsid w:val="24A639E0"/>
    <w:multiLevelType w:val="singleLevel"/>
    <w:tmpl w:val="599C2440"/>
    <w:lvl w:ilvl="0">
      <w:start w:val="1"/>
      <w:numFmt w:val="lowerLetter"/>
      <w:lvlText w:val="%1)"/>
      <w:legacy w:legacy="1" w:legacySpace="0" w:legacyIndent="1144"/>
      <w:lvlJc w:val="left"/>
      <w:pPr>
        <w:ind w:left="1853" w:hanging="1144"/>
      </w:pPr>
    </w:lvl>
  </w:abstractNum>
  <w:abstractNum w:abstractNumId="25" w15:restartNumberingAfterBreak="0">
    <w:nsid w:val="25C12140"/>
    <w:multiLevelType w:val="singleLevel"/>
    <w:tmpl w:val="599C2440"/>
    <w:lvl w:ilvl="0">
      <w:start w:val="1"/>
      <w:numFmt w:val="lowerLetter"/>
      <w:lvlText w:val="%1)"/>
      <w:legacy w:legacy="1" w:legacySpace="0" w:legacyIndent="1144"/>
      <w:lvlJc w:val="left"/>
      <w:pPr>
        <w:ind w:left="1853" w:hanging="1144"/>
      </w:pPr>
    </w:lvl>
  </w:abstractNum>
  <w:abstractNum w:abstractNumId="26" w15:restartNumberingAfterBreak="0">
    <w:nsid w:val="291B33EC"/>
    <w:multiLevelType w:val="singleLevel"/>
    <w:tmpl w:val="599C2440"/>
    <w:lvl w:ilvl="0">
      <w:start w:val="1"/>
      <w:numFmt w:val="lowerLetter"/>
      <w:lvlText w:val="%1)"/>
      <w:legacy w:legacy="1" w:legacySpace="0" w:legacyIndent="1144"/>
      <w:lvlJc w:val="left"/>
      <w:pPr>
        <w:ind w:left="1853" w:hanging="1144"/>
      </w:pPr>
    </w:lvl>
  </w:abstractNum>
  <w:abstractNum w:abstractNumId="27" w15:restartNumberingAfterBreak="0">
    <w:nsid w:val="2B00599E"/>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8F36C5"/>
    <w:multiLevelType w:val="singleLevel"/>
    <w:tmpl w:val="9236A004"/>
    <w:lvl w:ilvl="0">
      <w:start w:val="1"/>
      <w:numFmt w:val="lowerLetter"/>
      <w:lvlText w:val="%1)"/>
      <w:legacy w:legacy="1" w:legacySpace="0" w:legacyIndent="360"/>
      <w:lvlJc w:val="left"/>
      <w:pPr>
        <w:ind w:left="1080" w:hanging="360"/>
      </w:pPr>
    </w:lvl>
  </w:abstractNum>
  <w:abstractNum w:abstractNumId="29" w15:restartNumberingAfterBreak="0">
    <w:nsid w:val="2E0B0C40"/>
    <w:multiLevelType w:val="singleLevel"/>
    <w:tmpl w:val="D55CB2B8"/>
    <w:lvl w:ilvl="0">
      <w:start w:val="1"/>
      <w:numFmt w:val="lowerRoman"/>
      <w:lvlText w:val="%1."/>
      <w:legacy w:legacy="1" w:legacySpace="0" w:legacyIndent="648"/>
      <w:lvlJc w:val="left"/>
      <w:pPr>
        <w:ind w:left="1368" w:hanging="648"/>
      </w:pPr>
    </w:lvl>
  </w:abstractNum>
  <w:abstractNum w:abstractNumId="30" w15:restartNumberingAfterBreak="0">
    <w:nsid w:val="2E232DAF"/>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046C9E"/>
    <w:multiLevelType w:val="singleLevel"/>
    <w:tmpl w:val="599C2440"/>
    <w:lvl w:ilvl="0">
      <w:start w:val="1"/>
      <w:numFmt w:val="lowerLetter"/>
      <w:lvlText w:val="%1)"/>
      <w:legacy w:legacy="1" w:legacySpace="0" w:legacyIndent="1144"/>
      <w:lvlJc w:val="left"/>
      <w:pPr>
        <w:ind w:left="1853" w:hanging="1144"/>
      </w:pPr>
    </w:lvl>
  </w:abstractNum>
  <w:abstractNum w:abstractNumId="32" w15:restartNumberingAfterBreak="0">
    <w:nsid w:val="2F2B51F3"/>
    <w:multiLevelType w:val="singleLevel"/>
    <w:tmpl w:val="9E74763C"/>
    <w:lvl w:ilvl="0">
      <w:start w:val="1"/>
      <w:numFmt w:val="lowerRoman"/>
      <w:lvlText w:val="%1)"/>
      <w:lvlJc w:val="left"/>
      <w:pPr>
        <w:tabs>
          <w:tab w:val="num" w:pos="1429"/>
        </w:tabs>
        <w:ind w:left="1129" w:hanging="420"/>
      </w:pPr>
      <w:rPr>
        <w:rFonts w:hint="default"/>
      </w:rPr>
    </w:lvl>
  </w:abstractNum>
  <w:abstractNum w:abstractNumId="33" w15:restartNumberingAfterBreak="0">
    <w:nsid w:val="30FF664E"/>
    <w:multiLevelType w:val="singleLevel"/>
    <w:tmpl w:val="D55CB2B8"/>
    <w:lvl w:ilvl="0">
      <w:start w:val="1"/>
      <w:numFmt w:val="lowerRoman"/>
      <w:lvlText w:val="%1."/>
      <w:legacy w:legacy="1" w:legacySpace="0" w:legacyIndent="648"/>
      <w:lvlJc w:val="left"/>
      <w:pPr>
        <w:ind w:left="2133" w:hanging="648"/>
      </w:pPr>
    </w:lvl>
  </w:abstractNum>
  <w:abstractNum w:abstractNumId="34" w15:restartNumberingAfterBreak="0">
    <w:nsid w:val="33B02879"/>
    <w:multiLevelType w:val="singleLevel"/>
    <w:tmpl w:val="599C2440"/>
    <w:lvl w:ilvl="0">
      <w:start w:val="1"/>
      <w:numFmt w:val="lowerLetter"/>
      <w:lvlText w:val="%1)"/>
      <w:legacy w:legacy="1" w:legacySpace="0" w:legacyIndent="1144"/>
      <w:lvlJc w:val="left"/>
      <w:pPr>
        <w:ind w:left="1853" w:hanging="1144"/>
      </w:pPr>
    </w:lvl>
  </w:abstractNum>
  <w:abstractNum w:abstractNumId="35" w15:restartNumberingAfterBreak="0">
    <w:nsid w:val="36812C97"/>
    <w:multiLevelType w:val="singleLevel"/>
    <w:tmpl w:val="9236A004"/>
    <w:lvl w:ilvl="0">
      <w:start w:val="1"/>
      <w:numFmt w:val="lowerLetter"/>
      <w:lvlText w:val="%1)"/>
      <w:legacy w:legacy="1" w:legacySpace="0" w:legacyIndent="360"/>
      <w:lvlJc w:val="left"/>
      <w:pPr>
        <w:ind w:left="1080" w:hanging="360"/>
      </w:pPr>
    </w:lvl>
  </w:abstractNum>
  <w:abstractNum w:abstractNumId="36" w15:restartNumberingAfterBreak="0">
    <w:nsid w:val="369E1C27"/>
    <w:multiLevelType w:val="singleLevel"/>
    <w:tmpl w:val="599C2440"/>
    <w:lvl w:ilvl="0">
      <w:start w:val="1"/>
      <w:numFmt w:val="lowerLetter"/>
      <w:lvlText w:val="%1)"/>
      <w:legacy w:legacy="1" w:legacySpace="0" w:legacyIndent="1144"/>
      <w:lvlJc w:val="left"/>
      <w:pPr>
        <w:ind w:left="1853" w:hanging="1144"/>
      </w:pPr>
    </w:lvl>
  </w:abstractNum>
  <w:abstractNum w:abstractNumId="37" w15:restartNumberingAfterBreak="0">
    <w:nsid w:val="37CC567F"/>
    <w:multiLevelType w:val="singleLevel"/>
    <w:tmpl w:val="9236A004"/>
    <w:lvl w:ilvl="0">
      <w:start w:val="1"/>
      <w:numFmt w:val="lowerLetter"/>
      <w:lvlText w:val="%1)"/>
      <w:legacy w:legacy="1" w:legacySpace="0" w:legacyIndent="360"/>
      <w:lvlJc w:val="left"/>
      <w:pPr>
        <w:ind w:left="1080" w:hanging="360"/>
      </w:pPr>
    </w:lvl>
  </w:abstractNum>
  <w:abstractNum w:abstractNumId="38" w15:restartNumberingAfterBreak="0">
    <w:nsid w:val="396E6D88"/>
    <w:multiLevelType w:val="hybridMultilevel"/>
    <w:tmpl w:val="7744C880"/>
    <w:lvl w:ilvl="0" w:tplc="BB043F34">
      <w:start w:val="1"/>
      <w:numFmt w:val="lowerLetter"/>
      <w:lvlText w:val="%1)"/>
      <w:lvlJc w:val="left"/>
      <w:pPr>
        <w:tabs>
          <w:tab w:val="num" w:pos="1853"/>
        </w:tabs>
        <w:ind w:left="1853" w:hanging="1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352BC3"/>
    <w:multiLevelType w:val="singleLevel"/>
    <w:tmpl w:val="40AA43FA"/>
    <w:lvl w:ilvl="0">
      <w:start w:val="1"/>
      <w:numFmt w:val="lowerRoman"/>
      <w:lvlText w:val="%1)"/>
      <w:legacy w:legacy="1" w:legacySpace="0" w:legacyIndent="360"/>
      <w:lvlJc w:val="left"/>
      <w:pPr>
        <w:ind w:left="1778" w:hanging="360"/>
      </w:pPr>
    </w:lvl>
  </w:abstractNum>
  <w:abstractNum w:abstractNumId="40" w15:restartNumberingAfterBreak="0">
    <w:nsid w:val="3C2C3451"/>
    <w:multiLevelType w:val="singleLevel"/>
    <w:tmpl w:val="6FE882BC"/>
    <w:lvl w:ilvl="0">
      <w:start w:val="1"/>
      <w:numFmt w:val="lowerLetter"/>
      <w:lvlText w:val="%1."/>
      <w:lvlJc w:val="left"/>
      <w:pPr>
        <w:tabs>
          <w:tab w:val="num" w:pos="360"/>
        </w:tabs>
        <w:ind w:left="360" w:hanging="360"/>
      </w:pPr>
      <w:rPr>
        <w:b/>
        <w:i w:val="0"/>
      </w:rPr>
    </w:lvl>
  </w:abstractNum>
  <w:abstractNum w:abstractNumId="41" w15:restartNumberingAfterBreak="0">
    <w:nsid w:val="3EB73FDA"/>
    <w:multiLevelType w:val="hybridMultilevel"/>
    <w:tmpl w:val="8CFC244E"/>
    <w:lvl w:ilvl="0" w:tplc="04090015">
      <w:start w:val="1"/>
      <w:numFmt w:val="upperLetter"/>
      <w:lvlText w:val="%1."/>
      <w:lvlJc w:val="left"/>
      <w:pPr>
        <w:ind w:left="1080" w:hanging="360"/>
      </w:pPr>
    </w:lvl>
    <w:lvl w:ilvl="1" w:tplc="04090019">
      <w:start w:val="1"/>
      <w:numFmt w:val="lowerLetter"/>
      <w:lvlText w:val="%2."/>
      <w:lvlJc w:val="left"/>
      <w:pPr>
        <w:ind w:left="360" w:hanging="360"/>
      </w:pPr>
    </w:lvl>
    <w:lvl w:ilvl="2" w:tplc="0409001B">
      <w:start w:val="1"/>
      <w:numFmt w:val="lowerRoman"/>
      <w:lvlText w:val="%3."/>
      <w:lvlJc w:val="righ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408D231C"/>
    <w:multiLevelType w:val="singleLevel"/>
    <w:tmpl w:val="599C2440"/>
    <w:lvl w:ilvl="0">
      <w:start w:val="1"/>
      <w:numFmt w:val="lowerLetter"/>
      <w:lvlText w:val="%1)"/>
      <w:legacy w:legacy="1" w:legacySpace="0" w:legacyIndent="1144"/>
      <w:lvlJc w:val="left"/>
      <w:pPr>
        <w:ind w:left="1853" w:hanging="1144"/>
      </w:pPr>
    </w:lvl>
  </w:abstractNum>
  <w:abstractNum w:abstractNumId="43" w15:restartNumberingAfterBreak="0">
    <w:nsid w:val="418F5A28"/>
    <w:multiLevelType w:val="singleLevel"/>
    <w:tmpl w:val="4864ABCA"/>
    <w:lvl w:ilvl="0">
      <w:start w:val="1"/>
      <w:numFmt w:val="lowerLetter"/>
      <w:lvlText w:val="%1)"/>
      <w:lvlJc w:val="left"/>
      <w:pPr>
        <w:tabs>
          <w:tab w:val="num" w:pos="1853"/>
        </w:tabs>
        <w:ind w:left="1853" w:hanging="1144"/>
      </w:pPr>
      <w:rPr>
        <w:rFonts w:hint="default"/>
      </w:rPr>
    </w:lvl>
  </w:abstractNum>
  <w:abstractNum w:abstractNumId="44" w15:restartNumberingAfterBreak="0">
    <w:nsid w:val="431A796F"/>
    <w:multiLevelType w:val="singleLevel"/>
    <w:tmpl w:val="599C2440"/>
    <w:lvl w:ilvl="0">
      <w:start w:val="1"/>
      <w:numFmt w:val="lowerLetter"/>
      <w:lvlText w:val="%1)"/>
      <w:legacy w:legacy="1" w:legacySpace="0" w:legacyIndent="1144"/>
      <w:lvlJc w:val="left"/>
      <w:pPr>
        <w:ind w:left="1853" w:hanging="1144"/>
      </w:pPr>
    </w:lvl>
  </w:abstractNum>
  <w:abstractNum w:abstractNumId="45" w15:restartNumberingAfterBreak="0">
    <w:nsid w:val="460B59CB"/>
    <w:multiLevelType w:val="singleLevel"/>
    <w:tmpl w:val="E0A602EA"/>
    <w:lvl w:ilvl="0">
      <w:start w:val="1"/>
      <w:numFmt w:val="lowerLetter"/>
      <w:lvlText w:val="%1)"/>
      <w:legacy w:legacy="1" w:legacySpace="0" w:legacyIndent="1129"/>
      <w:lvlJc w:val="left"/>
      <w:pPr>
        <w:ind w:left="1838" w:hanging="1129"/>
      </w:pPr>
    </w:lvl>
  </w:abstractNum>
  <w:abstractNum w:abstractNumId="46" w15:restartNumberingAfterBreak="0">
    <w:nsid w:val="48064FBD"/>
    <w:multiLevelType w:val="singleLevel"/>
    <w:tmpl w:val="599C2440"/>
    <w:lvl w:ilvl="0">
      <w:start w:val="1"/>
      <w:numFmt w:val="lowerLetter"/>
      <w:lvlText w:val="%1)"/>
      <w:legacy w:legacy="1" w:legacySpace="0" w:legacyIndent="1144"/>
      <w:lvlJc w:val="left"/>
      <w:pPr>
        <w:ind w:left="1853" w:hanging="1144"/>
      </w:pPr>
    </w:lvl>
  </w:abstractNum>
  <w:abstractNum w:abstractNumId="47" w15:restartNumberingAfterBreak="0">
    <w:nsid w:val="48732759"/>
    <w:multiLevelType w:val="singleLevel"/>
    <w:tmpl w:val="D55CB2B8"/>
    <w:lvl w:ilvl="0">
      <w:start w:val="1"/>
      <w:numFmt w:val="lowerRoman"/>
      <w:lvlText w:val="%1."/>
      <w:legacy w:legacy="1" w:legacySpace="0" w:legacyIndent="648"/>
      <w:lvlJc w:val="left"/>
      <w:pPr>
        <w:ind w:left="2008" w:hanging="648"/>
      </w:pPr>
    </w:lvl>
  </w:abstractNum>
  <w:abstractNum w:abstractNumId="48" w15:restartNumberingAfterBreak="0">
    <w:nsid w:val="49F0363C"/>
    <w:multiLevelType w:val="singleLevel"/>
    <w:tmpl w:val="599C2440"/>
    <w:lvl w:ilvl="0">
      <w:start w:val="1"/>
      <w:numFmt w:val="lowerLetter"/>
      <w:lvlText w:val="%1)"/>
      <w:legacy w:legacy="1" w:legacySpace="0" w:legacyIndent="1144"/>
      <w:lvlJc w:val="left"/>
      <w:pPr>
        <w:ind w:left="1853" w:hanging="1144"/>
      </w:pPr>
    </w:lvl>
  </w:abstractNum>
  <w:abstractNum w:abstractNumId="49" w15:restartNumberingAfterBreak="0">
    <w:nsid w:val="4AE565B4"/>
    <w:multiLevelType w:val="singleLevel"/>
    <w:tmpl w:val="D55CB2B8"/>
    <w:lvl w:ilvl="0">
      <w:start w:val="1"/>
      <w:numFmt w:val="lowerRoman"/>
      <w:lvlText w:val="%1."/>
      <w:legacy w:legacy="1" w:legacySpace="0" w:legacyIndent="648"/>
      <w:lvlJc w:val="left"/>
      <w:pPr>
        <w:ind w:left="2066" w:hanging="648"/>
      </w:pPr>
    </w:lvl>
  </w:abstractNum>
  <w:abstractNum w:abstractNumId="50" w15:restartNumberingAfterBreak="0">
    <w:nsid w:val="4C3A1A65"/>
    <w:multiLevelType w:val="singleLevel"/>
    <w:tmpl w:val="599C2440"/>
    <w:lvl w:ilvl="0">
      <w:start w:val="1"/>
      <w:numFmt w:val="lowerLetter"/>
      <w:lvlText w:val="%1)"/>
      <w:legacy w:legacy="1" w:legacySpace="0" w:legacyIndent="1144"/>
      <w:lvlJc w:val="left"/>
      <w:pPr>
        <w:ind w:left="1853" w:hanging="1144"/>
      </w:pPr>
    </w:lvl>
  </w:abstractNum>
  <w:abstractNum w:abstractNumId="51" w15:restartNumberingAfterBreak="0">
    <w:nsid w:val="4D737E7A"/>
    <w:multiLevelType w:val="singleLevel"/>
    <w:tmpl w:val="E8D82B36"/>
    <w:lvl w:ilvl="0">
      <w:start w:val="1"/>
      <w:numFmt w:val="lowerRoman"/>
      <w:lvlText w:val="%1)"/>
      <w:lvlJc w:val="left"/>
      <w:pPr>
        <w:tabs>
          <w:tab w:val="num" w:pos="1429"/>
        </w:tabs>
        <w:ind w:left="1129" w:hanging="420"/>
      </w:pPr>
      <w:rPr>
        <w:rFonts w:hint="default"/>
      </w:rPr>
    </w:lvl>
  </w:abstractNum>
  <w:abstractNum w:abstractNumId="52" w15:restartNumberingAfterBreak="0">
    <w:nsid w:val="502F7182"/>
    <w:multiLevelType w:val="singleLevel"/>
    <w:tmpl w:val="D40C8E28"/>
    <w:lvl w:ilvl="0">
      <w:start w:val="2"/>
      <w:numFmt w:val="lowerLetter"/>
      <w:lvlText w:val="%1)"/>
      <w:legacy w:legacy="1" w:legacySpace="0" w:legacyIndent="1144"/>
      <w:lvlJc w:val="left"/>
      <w:pPr>
        <w:ind w:left="1853" w:hanging="1144"/>
      </w:pPr>
    </w:lvl>
  </w:abstractNum>
  <w:abstractNum w:abstractNumId="53" w15:restartNumberingAfterBreak="0">
    <w:nsid w:val="51E74564"/>
    <w:multiLevelType w:val="singleLevel"/>
    <w:tmpl w:val="599C2440"/>
    <w:lvl w:ilvl="0">
      <w:start w:val="1"/>
      <w:numFmt w:val="lowerLetter"/>
      <w:lvlText w:val="%1)"/>
      <w:legacy w:legacy="1" w:legacySpace="0" w:legacyIndent="1144"/>
      <w:lvlJc w:val="left"/>
      <w:pPr>
        <w:ind w:left="1853" w:hanging="1144"/>
      </w:pPr>
    </w:lvl>
  </w:abstractNum>
  <w:abstractNum w:abstractNumId="54" w15:restartNumberingAfterBreak="0">
    <w:nsid w:val="5B4E776C"/>
    <w:multiLevelType w:val="singleLevel"/>
    <w:tmpl w:val="599C2440"/>
    <w:lvl w:ilvl="0">
      <w:start w:val="1"/>
      <w:numFmt w:val="lowerLetter"/>
      <w:lvlText w:val="%1)"/>
      <w:legacy w:legacy="1" w:legacySpace="0" w:legacyIndent="1144"/>
      <w:lvlJc w:val="left"/>
      <w:pPr>
        <w:ind w:left="1853" w:hanging="1144"/>
      </w:pPr>
    </w:lvl>
  </w:abstractNum>
  <w:abstractNum w:abstractNumId="55" w15:restartNumberingAfterBreak="0">
    <w:nsid w:val="5E471EFE"/>
    <w:multiLevelType w:val="singleLevel"/>
    <w:tmpl w:val="706668AA"/>
    <w:lvl w:ilvl="0">
      <w:start w:val="2"/>
      <w:numFmt w:val="lowerLetter"/>
      <w:lvlText w:val="%1)"/>
      <w:lvlJc w:val="left"/>
      <w:pPr>
        <w:tabs>
          <w:tab w:val="num" w:pos="1144"/>
        </w:tabs>
        <w:ind w:left="1144" w:hanging="435"/>
      </w:pPr>
      <w:rPr>
        <w:rFonts w:hint="default"/>
      </w:rPr>
    </w:lvl>
  </w:abstractNum>
  <w:abstractNum w:abstractNumId="56" w15:restartNumberingAfterBreak="0">
    <w:nsid w:val="5E7A3724"/>
    <w:multiLevelType w:val="singleLevel"/>
    <w:tmpl w:val="D55CB2B8"/>
    <w:lvl w:ilvl="0">
      <w:start w:val="1"/>
      <w:numFmt w:val="lowerRoman"/>
      <w:lvlText w:val="%1."/>
      <w:legacy w:legacy="1" w:legacySpace="0" w:legacyIndent="648"/>
      <w:lvlJc w:val="left"/>
      <w:pPr>
        <w:ind w:left="2066" w:hanging="648"/>
      </w:pPr>
    </w:lvl>
  </w:abstractNum>
  <w:abstractNum w:abstractNumId="57" w15:restartNumberingAfterBreak="0">
    <w:nsid w:val="5FCA099D"/>
    <w:multiLevelType w:val="singleLevel"/>
    <w:tmpl w:val="5D00604A"/>
    <w:lvl w:ilvl="0">
      <w:start w:val="1"/>
      <w:numFmt w:val="lowerRoman"/>
      <w:lvlText w:val="%1."/>
      <w:legacy w:legacy="1" w:legacySpace="0" w:legacyIndent="720"/>
      <w:lvlJc w:val="left"/>
      <w:pPr>
        <w:ind w:left="720" w:hanging="720"/>
      </w:pPr>
    </w:lvl>
  </w:abstractNum>
  <w:abstractNum w:abstractNumId="58" w15:restartNumberingAfterBreak="0">
    <w:nsid w:val="631267E4"/>
    <w:multiLevelType w:val="singleLevel"/>
    <w:tmpl w:val="AE384920"/>
    <w:lvl w:ilvl="0">
      <w:start w:val="2"/>
      <w:numFmt w:val="lowerRoman"/>
      <w:lvlText w:val="%1)"/>
      <w:legacy w:legacy="1" w:legacySpace="0" w:legacyIndent="1080"/>
      <w:lvlJc w:val="left"/>
      <w:pPr>
        <w:ind w:left="2214" w:hanging="1080"/>
      </w:pPr>
    </w:lvl>
  </w:abstractNum>
  <w:abstractNum w:abstractNumId="59" w15:restartNumberingAfterBreak="0">
    <w:nsid w:val="63A863D9"/>
    <w:multiLevelType w:val="singleLevel"/>
    <w:tmpl w:val="519AF4DE"/>
    <w:lvl w:ilvl="0">
      <w:start w:val="1"/>
      <w:numFmt w:val="lowerLetter"/>
      <w:lvlText w:val="%1."/>
      <w:lvlJc w:val="left"/>
      <w:pPr>
        <w:tabs>
          <w:tab w:val="num" w:pos="360"/>
        </w:tabs>
        <w:ind w:left="360" w:hanging="360"/>
      </w:pPr>
      <w:rPr>
        <w:b/>
        <w:i w:val="0"/>
      </w:rPr>
    </w:lvl>
  </w:abstractNum>
  <w:abstractNum w:abstractNumId="60" w15:restartNumberingAfterBreak="0">
    <w:nsid w:val="695A6C70"/>
    <w:multiLevelType w:val="singleLevel"/>
    <w:tmpl w:val="D55CB2B8"/>
    <w:lvl w:ilvl="0">
      <w:start w:val="1"/>
      <w:numFmt w:val="lowerRoman"/>
      <w:lvlText w:val="%1."/>
      <w:legacy w:legacy="1" w:legacySpace="0" w:legacyIndent="648"/>
      <w:lvlJc w:val="left"/>
      <w:pPr>
        <w:ind w:left="1584" w:hanging="648"/>
      </w:pPr>
    </w:lvl>
  </w:abstractNum>
  <w:abstractNum w:abstractNumId="61" w15:restartNumberingAfterBreak="0">
    <w:nsid w:val="6D12146E"/>
    <w:multiLevelType w:val="singleLevel"/>
    <w:tmpl w:val="08888224"/>
    <w:lvl w:ilvl="0">
      <w:start w:val="1"/>
      <w:numFmt w:val="lowerRoman"/>
      <w:lvlText w:val="%1)"/>
      <w:lvlJc w:val="left"/>
      <w:pPr>
        <w:tabs>
          <w:tab w:val="num" w:pos="1429"/>
        </w:tabs>
        <w:ind w:left="1129" w:hanging="420"/>
      </w:pPr>
      <w:rPr>
        <w:rFonts w:hint="default"/>
      </w:rPr>
    </w:lvl>
  </w:abstractNum>
  <w:abstractNum w:abstractNumId="62" w15:restartNumberingAfterBreak="0">
    <w:nsid w:val="70803173"/>
    <w:multiLevelType w:val="hybridMultilevel"/>
    <w:tmpl w:val="A686DAD0"/>
    <w:lvl w:ilvl="0" w:tplc="CFAC9E8E">
      <w:start w:val="2"/>
      <w:numFmt w:val="lowerLetter"/>
      <w:lvlText w:val="%1)"/>
      <w:lvlJc w:val="left"/>
      <w:pPr>
        <w:tabs>
          <w:tab w:val="num" w:pos="1853"/>
        </w:tabs>
        <w:ind w:left="1853" w:hanging="1144"/>
      </w:pPr>
      <w:rPr>
        <w:rFonts w:hint="default"/>
      </w:rPr>
    </w:lvl>
    <w:lvl w:ilvl="1" w:tplc="0E2C007C">
      <w:start w:val="1"/>
      <w:numFmt w:val="lowerLetter"/>
      <w:lvlText w:val="%2)"/>
      <w:lvlJc w:val="left"/>
      <w:pPr>
        <w:tabs>
          <w:tab w:val="num" w:pos="2224"/>
        </w:tabs>
        <w:ind w:left="2224" w:hanging="114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2BD7BAB"/>
    <w:multiLevelType w:val="singleLevel"/>
    <w:tmpl w:val="D55CB2B8"/>
    <w:lvl w:ilvl="0">
      <w:start w:val="1"/>
      <w:numFmt w:val="lowerRoman"/>
      <w:lvlText w:val="%1."/>
      <w:legacy w:legacy="1" w:legacySpace="0" w:legacyIndent="648"/>
      <w:lvlJc w:val="left"/>
      <w:pPr>
        <w:ind w:left="1850" w:hanging="648"/>
      </w:pPr>
    </w:lvl>
  </w:abstractNum>
  <w:abstractNum w:abstractNumId="64" w15:restartNumberingAfterBreak="0">
    <w:nsid w:val="73927787"/>
    <w:multiLevelType w:val="singleLevel"/>
    <w:tmpl w:val="9236A004"/>
    <w:lvl w:ilvl="0">
      <w:start w:val="1"/>
      <w:numFmt w:val="lowerLetter"/>
      <w:lvlText w:val="%1)"/>
      <w:legacy w:legacy="1" w:legacySpace="0" w:legacyIndent="360"/>
      <w:lvlJc w:val="left"/>
      <w:pPr>
        <w:ind w:left="1080" w:hanging="360"/>
      </w:pPr>
    </w:lvl>
  </w:abstractNum>
  <w:abstractNum w:abstractNumId="65" w15:restartNumberingAfterBreak="0">
    <w:nsid w:val="74802EF8"/>
    <w:multiLevelType w:val="singleLevel"/>
    <w:tmpl w:val="D40C8E28"/>
    <w:lvl w:ilvl="0">
      <w:start w:val="2"/>
      <w:numFmt w:val="lowerLetter"/>
      <w:lvlText w:val="%1)"/>
      <w:legacy w:legacy="1" w:legacySpace="0" w:legacyIndent="1144"/>
      <w:lvlJc w:val="left"/>
      <w:pPr>
        <w:ind w:left="1853" w:hanging="1144"/>
      </w:pPr>
    </w:lvl>
  </w:abstractNum>
  <w:abstractNum w:abstractNumId="66" w15:restartNumberingAfterBreak="0">
    <w:nsid w:val="762E18D9"/>
    <w:multiLevelType w:val="singleLevel"/>
    <w:tmpl w:val="D55CB2B8"/>
    <w:lvl w:ilvl="0">
      <w:start w:val="1"/>
      <w:numFmt w:val="lowerRoman"/>
      <w:lvlText w:val="%1."/>
      <w:legacy w:legacy="1" w:legacySpace="0" w:legacyIndent="648"/>
      <w:lvlJc w:val="left"/>
      <w:pPr>
        <w:ind w:left="2088" w:hanging="648"/>
      </w:pPr>
    </w:lvl>
  </w:abstractNum>
  <w:abstractNum w:abstractNumId="67" w15:restartNumberingAfterBreak="0">
    <w:nsid w:val="76450969"/>
    <w:multiLevelType w:val="hybridMultilevel"/>
    <w:tmpl w:val="7BFC103A"/>
    <w:lvl w:ilvl="0" w:tplc="DC08A914">
      <w:start w:val="1"/>
      <w:numFmt w:val="lowerLetter"/>
      <w:lvlText w:val="%1."/>
      <w:lvlJc w:val="left"/>
      <w:pPr>
        <w:tabs>
          <w:tab w:val="num" w:pos="795"/>
        </w:tabs>
        <w:ind w:left="79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6821AD6"/>
    <w:multiLevelType w:val="singleLevel"/>
    <w:tmpl w:val="599C2440"/>
    <w:lvl w:ilvl="0">
      <w:start w:val="1"/>
      <w:numFmt w:val="lowerLetter"/>
      <w:lvlText w:val="%1)"/>
      <w:legacy w:legacy="1" w:legacySpace="0" w:legacyIndent="1144"/>
      <w:lvlJc w:val="left"/>
      <w:pPr>
        <w:ind w:left="1853" w:hanging="1144"/>
      </w:pPr>
    </w:lvl>
  </w:abstractNum>
  <w:abstractNum w:abstractNumId="69" w15:restartNumberingAfterBreak="0">
    <w:nsid w:val="76E7563C"/>
    <w:multiLevelType w:val="singleLevel"/>
    <w:tmpl w:val="89FAC112"/>
    <w:lvl w:ilvl="0">
      <w:start w:val="1"/>
      <w:numFmt w:val="lowerLetter"/>
      <w:lvlText w:val="%1)"/>
      <w:lvlJc w:val="left"/>
      <w:pPr>
        <w:tabs>
          <w:tab w:val="num" w:pos="1144"/>
        </w:tabs>
        <w:ind w:left="1144" w:hanging="435"/>
      </w:pPr>
      <w:rPr>
        <w:rFonts w:hint="default"/>
      </w:rPr>
    </w:lvl>
  </w:abstractNum>
  <w:abstractNum w:abstractNumId="70" w15:restartNumberingAfterBreak="0">
    <w:nsid w:val="7FF3724B"/>
    <w:multiLevelType w:val="singleLevel"/>
    <w:tmpl w:val="D55CB2B8"/>
    <w:lvl w:ilvl="0">
      <w:start w:val="1"/>
      <w:numFmt w:val="lowerRoman"/>
      <w:lvlText w:val="%1."/>
      <w:legacy w:legacy="1" w:legacySpace="0" w:legacyIndent="648"/>
      <w:lvlJc w:val="left"/>
      <w:pPr>
        <w:ind w:left="1584" w:hanging="648"/>
      </w:pPr>
    </w:lvl>
  </w:abstractNum>
  <w:num w:numId="1" w16cid:durableId="825585708">
    <w:abstractNumId w:val="10"/>
  </w:num>
  <w:num w:numId="2" w16cid:durableId="384958910">
    <w:abstractNumId w:val="22"/>
  </w:num>
  <w:num w:numId="3" w16cid:durableId="112940217">
    <w:abstractNumId w:val="4"/>
  </w:num>
  <w:num w:numId="4" w16cid:durableId="1835147245">
    <w:abstractNumId w:val="68"/>
  </w:num>
  <w:num w:numId="5" w16cid:durableId="309286175">
    <w:abstractNumId w:val="52"/>
  </w:num>
  <w:num w:numId="6" w16cid:durableId="143474402">
    <w:abstractNumId w:val="53"/>
  </w:num>
  <w:num w:numId="7" w16cid:durableId="1916863725">
    <w:abstractNumId w:val="19"/>
  </w:num>
  <w:num w:numId="8" w16cid:durableId="1941183355">
    <w:abstractNumId w:val="31"/>
  </w:num>
  <w:num w:numId="9" w16cid:durableId="138304418">
    <w:abstractNumId w:val="1"/>
  </w:num>
  <w:num w:numId="10" w16cid:durableId="1550265073">
    <w:abstractNumId w:val="2"/>
  </w:num>
  <w:num w:numId="11" w16cid:durableId="803616429">
    <w:abstractNumId w:val="36"/>
  </w:num>
  <w:num w:numId="12" w16cid:durableId="1689792448">
    <w:abstractNumId w:val="66"/>
  </w:num>
  <w:num w:numId="13" w16cid:durableId="2059162978">
    <w:abstractNumId w:val="45"/>
  </w:num>
  <w:num w:numId="14" w16cid:durableId="1630893166">
    <w:abstractNumId w:val="46"/>
  </w:num>
  <w:num w:numId="15" w16cid:durableId="1391997251">
    <w:abstractNumId w:val="47"/>
  </w:num>
  <w:num w:numId="16" w16cid:durableId="462429085">
    <w:abstractNumId w:val="42"/>
  </w:num>
  <w:num w:numId="17" w16cid:durableId="965815204">
    <w:abstractNumId w:val="33"/>
  </w:num>
  <w:num w:numId="18" w16cid:durableId="912736708">
    <w:abstractNumId w:val="54"/>
  </w:num>
  <w:num w:numId="19" w16cid:durableId="125244080">
    <w:abstractNumId w:val="26"/>
  </w:num>
  <w:num w:numId="20" w16cid:durableId="1561594922">
    <w:abstractNumId w:val="28"/>
  </w:num>
  <w:num w:numId="21" w16cid:durableId="1115098730">
    <w:abstractNumId w:val="9"/>
  </w:num>
  <w:num w:numId="22" w16cid:durableId="1075737222">
    <w:abstractNumId w:val="37"/>
  </w:num>
  <w:num w:numId="23" w16cid:durableId="1956449356">
    <w:abstractNumId w:val="18"/>
  </w:num>
  <w:num w:numId="24" w16cid:durableId="612711341">
    <w:abstractNumId w:val="64"/>
  </w:num>
  <w:num w:numId="25" w16cid:durableId="2029331304">
    <w:abstractNumId w:val="63"/>
  </w:num>
  <w:num w:numId="26" w16cid:durableId="1615090709">
    <w:abstractNumId w:val="35"/>
  </w:num>
  <w:num w:numId="27" w16cid:durableId="1454209522">
    <w:abstractNumId w:val="3"/>
  </w:num>
  <w:num w:numId="28" w16cid:durableId="426848768">
    <w:abstractNumId w:val="25"/>
  </w:num>
  <w:num w:numId="29" w16cid:durableId="2130279848">
    <w:abstractNumId w:val="39"/>
  </w:num>
  <w:num w:numId="30" w16cid:durableId="1244413474">
    <w:abstractNumId w:val="13"/>
  </w:num>
  <w:num w:numId="31" w16cid:durableId="888145568">
    <w:abstractNumId w:val="48"/>
  </w:num>
  <w:num w:numId="32" w16cid:durableId="218633699">
    <w:abstractNumId w:val="21"/>
  </w:num>
  <w:num w:numId="33" w16cid:durableId="19210322">
    <w:abstractNumId w:val="43"/>
  </w:num>
  <w:num w:numId="34" w16cid:durableId="83192524">
    <w:abstractNumId w:val="14"/>
  </w:num>
  <w:num w:numId="35" w16cid:durableId="1381201618">
    <w:abstractNumId w:val="50"/>
  </w:num>
  <w:num w:numId="36" w16cid:durableId="427122264">
    <w:abstractNumId w:val="6"/>
  </w:num>
  <w:num w:numId="37" w16cid:durableId="1240599683">
    <w:abstractNumId w:val="24"/>
  </w:num>
  <w:num w:numId="38" w16cid:durableId="1336611241">
    <w:abstractNumId w:val="58"/>
  </w:num>
  <w:num w:numId="39" w16cid:durableId="2021009241">
    <w:abstractNumId w:val="56"/>
  </w:num>
  <w:num w:numId="40" w16cid:durableId="1064638918">
    <w:abstractNumId w:val="65"/>
  </w:num>
  <w:num w:numId="41" w16cid:durableId="358510391">
    <w:abstractNumId w:val="49"/>
  </w:num>
  <w:num w:numId="42" w16cid:durableId="1778213062">
    <w:abstractNumId w:val="44"/>
  </w:num>
  <w:num w:numId="43" w16cid:durableId="80152294">
    <w:abstractNumId w:val="11"/>
  </w:num>
  <w:num w:numId="44" w16cid:durableId="1228492517">
    <w:abstractNumId w:val="29"/>
  </w:num>
  <w:num w:numId="45" w16cid:durableId="1490631591">
    <w:abstractNumId w:val="0"/>
    <w:lvlOverride w:ilvl="0">
      <w:lvl w:ilvl="0">
        <w:start w:val="1"/>
        <w:numFmt w:val="bullet"/>
        <w:lvlText w:val=""/>
        <w:legacy w:legacy="1" w:legacySpace="0" w:legacyIndent="360"/>
        <w:lvlJc w:val="left"/>
        <w:pPr>
          <w:ind w:left="1069" w:hanging="360"/>
        </w:pPr>
        <w:rPr>
          <w:rFonts w:ascii="Wingdings" w:hAnsi="Wingdings" w:hint="default"/>
          <w:sz w:val="16"/>
        </w:rPr>
      </w:lvl>
    </w:lvlOverride>
  </w:num>
  <w:num w:numId="46" w16cid:durableId="1296177719">
    <w:abstractNumId w:val="57"/>
  </w:num>
  <w:num w:numId="47" w16cid:durableId="572392327">
    <w:abstractNumId w:val="60"/>
  </w:num>
  <w:num w:numId="48" w16cid:durableId="1346787773">
    <w:abstractNumId w:val="70"/>
  </w:num>
  <w:num w:numId="49" w16cid:durableId="1206453268">
    <w:abstractNumId w:val="20"/>
  </w:num>
  <w:num w:numId="50" w16cid:durableId="1965841736">
    <w:abstractNumId w:val="34"/>
  </w:num>
  <w:num w:numId="51" w16cid:durableId="1324428136">
    <w:abstractNumId w:val="69"/>
  </w:num>
  <w:num w:numId="52" w16cid:durableId="100608596">
    <w:abstractNumId w:val="12"/>
  </w:num>
  <w:num w:numId="53" w16cid:durableId="1215314120">
    <w:abstractNumId w:val="16"/>
  </w:num>
  <w:num w:numId="54" w16cid:durableId="1185250869">
    <w:abstractNumId w:val="8"/>
  </w:num>
  <w:num w:numId="55" w16cid:durableId="1941374568">
    <w:abstractNumId w:val="61"/>
  </w:num>
  <w:num w:numId="56" w16cid:durableId="1342274679">
    <w:abstractNumId w:val="51"/>
  </w:num>
  <w:num w:numId="57" w16cid:durableId="1560941584">
    <w:abstractNumId w:val="17"/>
  </w:num>
  <w:num w:numId="58" w16cid:durableId="155921558">
    <w:abstractNumId w:val="59"/>
  </w:num>
  <w:num w:numId="59" w16cid:durableId="1332371372">
    <w:abstractNumId w:val="32"/>
  </w:num>
  <w:num w:numId="60" w16cid:durableId="346372235">
    <w:abstractNumId w:val="40"/>
  </w:num>
  <w:num w:numId="61" w16cid:durableId="1606234648">
    <w:abstractNumId w:val="23"/>
  </w:num>
  <w:num w:numId="62" w16cid:durableId="990721212">
    <w:abstractNumId w:val="55"/>
  </w:num>
  <w:num w:numId="63" w16cid:durableId="1714577495">
    <w:abstractNumId w:val="7"/>
  </w:num>
  <w:num w:numId="64" w16cid:durableId="536084650">
    <w:abstractNumId w:val="15"/>
  </w:num>
  <w:num w:numId="65" w16cid:durableId="1713115142">
    <w:abstractNumId w:val="62"/>
  </w:num>
  <w:num w:numId="66" w16cid:durableId="593783054">
    <w:abstractNumId w:val="67"/>
  </w:num>
  <w:num w:numId="67" w16cid:durableId="1394310399">
    <w:abstractNumId w:val="38"/>
  </w:num>
  <w:num w:numId="68" w16cid:durableId="1916815327">
    <w:abstractNumId w:val="5"/>
  </w:num>
  <w:num w:numId="69" w16cid:durableId="5387130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0711135">
    <w:abstractNumId w:val="30"/>
  </w:num>
  <w:num w:numId="71" w16cid:durableId="932860462">
    <w:abstractNumId w:val="2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77C"/>
    <w:rsid w:val="0000172B"/>
    <w:rsid w:val="000113DD"/>
    <w:rsid w:val="00012551"/>
    <w:rsid w:val="0001358B"/>
    <w:rsid w:val="000274A9"/>
    <w:rsid w:val="00027A77"/>
    <w:rsid w:val="00045148"/>
    <w:rsid w:val="00046021"/>
    <w:rsid w:val="00054AEC"/>
    <w:rsid w:val="00070FEE"/>
    <w:rsid w:val="00073A1F"/>
    <w:rsid w:val="00091CCC"/>
    <w:rsid w:val="00093CAE"/>
    <w:rsid w:val="00097230"/>
    <w:rsid w:val="000B54A2"/>
    <w:rsid w:val="000B6B02"/>
    <w:rsid w:val="000C1871"/>
    <w:rsid w:val="000D12CD"/>
    <w:rsid w:val="000F7D15"/>
    <w:rsid w:val="00101001"/>
    <w:rsid w:val="00103606"/>
    <w:rsid w:val="00111D8C"/>
    <w:rsid w:val="00111FB0"/>
    <w:rsid w:val="00114E09"/>
    <w:rsid w:val="00124650"/>
    <w:rsid w:val="00137C85"/>
    <w:rsid w:val="00137E24"/>
    <w:rsid w:val="001429F7"/>
    <w:rsid w:val="001445AB"/>
    <w:rsid w:val="0015430E"/>
    <w:rsid w:val="001721A7"/>
    <w:rsid w:val="00174CBE"/>
    <w:rsid w:val="00175D73"/>
    <w:rsid w:val="0019152A"/>
    <w:rsid w:val="001A1545"/>
    <w:rsid w:val="001A4B8A"/>
    <w:rsid w:val="001A4BB8"/>
    <w:rsid w:val="001C0B20"/>
    <w:rsid w:val="001D3DDF"/>
    <w:rsid w:val="001E12B7"/>
    <w:rsid w:val="001E4435"/>
    <w:rsid w:val="00203EDD"/>
    <w:rsid w:val="00206D3B"/>
    <w:rsid w:val="00220790"/>
    <w:rsid w:val="00224016"/>
    <w:rsid w:val="002244CC"/>
    <w:rsid w:val="00226F38"/>
    <w:rsid w:val="0023582A"/>
    <w:rsid w:val="00236844"/>
    <w:rsid w:val="0024196C"/>
    <w:rsid w:val="00243836"/>
    <w:rsid w:val="0024442B"/>
    <w:rsid w:val="00260584"/>
    <w:rsid w:val="00261E2C"/>
    <w:rsid w:val="0027610C"/>
    <w:rsid w:val="00286041"/>
    <w:rsid w:val="00290035"/>
    <w:rsid w:val="002913A5"/>
    <w:rsid w:val="0029239F"/>
    <w:rsid w:val="00296A05"/>
    <w:rsid w:val="002A65FF"/>
    <w:rsid w:val="002A75A6"/>
    <w:rsid w:val="002B3CAA"/>
    <w:rsid w:val="002B47DD"/>
    <w:rsid w:val="002C4FBB"/>
    <w:rsid w:val="002C592F"/>
    <w:rsid w:val="002D0BEE"/>
    <w:rsid w:val="002D3BDC"/>
    <w:rsid w:val="002D3D67"/>
    <w:rsid w:val="002D4223"/>
    <w:rsid w:val="002D68E7"/>
    <w:rsid w:val="002E03BA"/>
    <w:rsid w:val="002E183F"/>
    <w:rsid w:val="002E506E"/>
    <w:rsid w:val="002F37CD"/>
    <w:rsid w:val="002F6D5C"/>
    <w:rsid w:val="0030199B"/>
    <w:rsid w:val="00303A1B"/>
    <w:rsid w:val="00303F86"/>
    <w:rsid w:val="003065A8"/>
    <w:rsid w:val="00306FD2"/>
    <w:rsid w:val="00307867"/>
    <w:rsid w:val="003144E0"/>
    <w:rsid w:val="00321F16"/>
    <w:rsid w:val="003229F3"/>
    <w:rsid w:val="003316C6"/>
    <w:rsid w:val="00346958"/>
    <w:rsid w:val="0034743D"/>
    <w:rsid w:val="00354BDC"/>
    <w:rsid w:val="0035539F"/>
    <w:rsid w:val="00373121"/>
    <w:rsid w:val="003A5A43"/>
    <w:rsid w:val="003A6F32"/>
    <w:rsid w:val="003A76ED"/>
    <w:rsid w:val="003B5D1E"/>
    <w:rsid w:val="003B7E28"/>
    <w:rsid w:val="003D592D"/>
    <w:rsid w:val="003D5A72"/>
    <w:rsid w:val="00402F3C"/>
    <w:rsid w:val="004078BC"/>
    <w:rsid w:val="00413D3F"/>
    <w:rsid w:val="004259A2"/>
    <w:rsid w:val="00426AB2"/>
    <w:rsid w:val="004528DF"/>
    <w:rsid w:val="00454205"/>
    <w:rsid w:val="00455354"/>
    <w:rsid w:val="0045709C"/>
    <w:rsid w:val="00464610"/>
    <w:rsid w:val="00470E52"/>
    <w:rsid w:val="004726FB"/>
    <w:rsid w:val="00492693"/>
    <w:rsid w:val="00492C65"/>
    <w:rsid w:val="004970BD"/>
    <w:rsid w:val="004A44F5"/>
    <w:rsid w:val="004A79C0"/>
    <w:rsid w:val="004B5622"/>
    <w:rsid w:val="004C2F57"/>
    <w:rsid w:val="005079D3"/>
    <w:rsid w:val="00510BA7"/>
    <w:rsid w:val="00512A6F"/>
    <w:rsid w:val="005220D1"/>
    <w:rsid w:val="00535254"/>
    <w:rsid w:val="00542B61"/>
    <w:rsid w:val="005533F9"/>
    <w:rsid w:val="0055477C"/>
    <w:rsid w:val="00554A17"/>
    <w:rsid w:val="0055763B"/>
    <w:rsid w:val="0056301D"/>
    <w:rsid w:val="005665F6"/>
    <w:rsid w:val="005710A0"/>
    <w:rsid w:val="00572BCA"/>
    <w:rsid w:val="005819C3"/>
    <w:rsid w:val="00583B2E"/>
    <w:rsid w:val="005B2BA3"/>
    <w:rsid w:val="005B4596"/>
    <w:rsid w:val="005C2205"/>
    <w:rsid w:val="005C3E82"/>
    <w:rsid w:val="005C4BD4"/>
    <w:rsid w:val="005D0DB6"/>
    <w:rsid w:val="005D78C4"/>
    <w:rsid w:val="005E2549"/>
    <w:rsid w:val="005E48F7"/>
    <w:rsid w:val="005F0E12"/>
    <w:rsid w:val="005F192A"/>
    <w:rsid w:val="00603C0B"/>
    <w:rsid w:val="00615721"/>
    <w:rsid w:val="0061682D"/>
    <w:rsid w:val="00617119"/>
    <w:rsid w:val="006266AB"/>
    <w:rsid w:val="006301EC"/>
    <w:rsid w:val="00640534"/>
    <w:rsid w:val="00641317"/>
    <w:rsid w:val="00642145"/>
    <w:rsid w:val="00647467"/>
    <w:rsid w:val="00665F4D"/>
    <w:rsid w:val="00676F12"/>
    <w:rsid w:val="00680C8E"/>
    <w:rsid w:val="00686257"/>
    <w:rsid w:val="00687F17"/>
    <w:rsid w:val="006A0B2B"/>
    <w:rsid w:val="006A17EB"/>
    <w:rsid w:val="006A1DB3"/>
    <w:rsid w:val="006A1E5F"/>
    <w:rsid w:val="006A50A0"/>
    <w:rsid w:val="006B7F97"/>
    <w:rsid w:val="006C1EF9"/>
    <w:rsid w:val="006C749F"/>
    <w:rsid w:val="006D67AF"/>
    <w:rsid w:val="006E463D"/>
    <w:rsid w:val="006F1314"/>
    <w:rsid w:val="006F1E5A"/>
    <w:rsid w:val="007039A2"/>
    <w:rsid w:val="00704F4E"/>
    <w:rsid w:val="00705187"/>
    <w:rsid w:val="00712032"/>
    <w:rsid w:val="00724CE2"/>
    <w:rsid w:val="00725B18"/>
    <w:rsid w:val="00733C43"/>
    <w:rsid w:val="007436BE"/>
    <w:rsid w:val="00756948"/>
    <w:rsid w:val="00761BD5"/>
    <w:rsid w:val="00772154"/>
    <w:rsid w:val="00774190"/>
    <w:rsid w:val="0078220E"/>
    <w:rsid w:val="00784669"/>
    <w:rsid w:val="00792E5A"/>
    <w:rsid w:val="007B556E"/>
    <w:rsid w:val="007C005F"/>
    <w:rsid w:val="007C0CFF"/>
    <w:rsid w:val="007C430F"/>
    <w:rsid w:val="007E2375"/>
    <w:rsid w:val="007E4F31"/>
    <w:rsid w:val="007E6DFF"/>
    <w:rsid w:val="007E71CA"/>
    <w:rsid w:val="008015AB"/>
    <w:rsid w:val="008074F8"/>
    <w:rsid w:val="00814AC0"/>
    <w:rsid w:val="00816ECB"/>
    <w:rsid w:val="00817EBF"/>
    <w:rsid w:val="00820466"/>
    <w:rsid w:val="0082210A"/>
    <w:rsid w:val="008240EF"/>
    <w:rsid w:val="00824462"/>
    <w:rsid w:val="00825220"/>
    <w:rsid w:val="0083140D"/>
    <w:rsid w:val="008353F0"/>
    <w:rsid w:val="00842BB8"/>
    <w:rsid w:val="00844E61"/>
    <w:rsid w:val="00850F14"/>
    <w:rsid w:val="008549EC"/>
    <w:rsid w:val="008623E5"/>
    <w:rsid w:val="00862C28"/>
    <w:rsid w:val="00865AE6"/>
    <w:rsid w:val="008663A1"/>
    <w:rsid w:val="008664C3"/>
    <w:rsid w:val="008676A0"/>
    <w:rsid w:val="00876F19"/>
    <w:rsid w:val="00877410"/>
    <w:rsid w:val="00882D3D"/>
    <w:rsid w:val="00897251"/>
    <w:rsid w:val="00897BD8"/>
    <w:rsid w:val="008A37DE"/>
    <w:rsid w:val="008B00AD"/>
    <w:rsid w:val="008B00CF"/>
    <w:rsid w:val="008B7937"/>
    <w:rsid w:val="008D2338"/>
    <w:rsid w:val="008D4637"/>
    <w:rsid w:val="008D500C"/>
    <w:rsid w:val="008F111B"/>
    <w:rsid w:val="00902C8D"/>
    <w:rsid w:val="0091707B"/>
    <w:rsid w:val="00917E6D"/>
    <w:rsid w:val="00924400"/>
    <w:rsid w:val="00925E22"/>
    <w:rsid w:val="009264E2"/>
    <w:rsid w:val="00930F3D"/>
    <w:rsid w:val="0093494E"/>
    <w:rsid w:val="0095177D"/>
    <w:rsid w:val="0095320B"/>
    <w:rsid w:val="00953FFA"/>
    <w:rsid w:val="00954B1D"/>
    <w:rsid w:val="0095747B"/>
    <w:rsid w:val="009576FF"/>
    <w:rsid w:val="00957BFF"/>
    <w:rsid w:val="00970E22"/>
    <w:rsid w:val="00983AD8"/>
    <w:rsid w:val="00994481"/>
    <w:rsid w:val="00995A4A"/>
    <w:rsid w:val="009A6E57"/>
    <w:rsid w:val="009A7188"/>
    <w:rsid w:val="009C253A"/>
    <w:rsid w:val="009E1DA1"/>
    <w:rsid w:val="009E4355"/>
    <w:rsid w:val="009F1B82"/>
    <w:rsid w:val="009F5813"/>
    <w:rsid w:val="00A0014C"/>
    <w:rsid w:val="00A12162"/>
    <w:rsid w:val="00A13314"/>
    <w:rsid w:val="00A13436"/>
    <w:rsid w:val="00A16341"/>
    <w:rsid w:val="00A21D63"/>
    <w:rsid w:val="00A225ED"/>
    <w:rsid w:val="00A315F1"/>
    <w:rsid w:val="00A328B4"/>
    <w:rsid w:val="00A36197"/>
    <w:rsid w:val="00A4226E"/>
    <w:rsid w:val="00A5235B"/>
    <w:rsid w:val="00A52AA7"/>
    <w:rsid w:val="00A5668B"/>
    <w:rsid w:val="00A6375D"/>
    <w:rsid w:val="00A741E2"/>
    <w:rsid w:val="00A8392A"/>
    <w:rsid w:val="00A84FE4"/>
    <w:rsid w:val="00AA3A31"/>
    <w:rsid w:val="00AB169F"/>
    <w:rsid w:val="00AB67FE"/>
    <w:rsid w:val="00AD3B72"/>
    <w:rsid w:val="00AD6CFA"/>
    <w:rsid w:val="00AD734D"/>
    <w:rsid w:val="00AE153C"/>
    <w:rsid w:val="00AE30D9"/>
    <w:rsid w:val="00B03E7E"/>
    <w:rsid w:val="00B20E67"/>
    <w:rsid w:val="00B30A6B"/>
    <w:rsid w:val="00B30E7F"/>
    <w:rsid w:val="00B339D5"/>
    <w:rsid w:val="00B345DB"/>
    <w:rsid w:val="00B35A1F"/>
    <w:rsid w:val="00B64B61"/>
    <w:rsid w:val="00B65801"/>
    <w:rsid w:val="00B715C1"/>
    <w:rsid w:val="00B73351"/>
    <w:rsid w:val="00B73536"/>
    <w:rsid w:val="00B9261C"/>
    <w:rsid w:val="00B929D2"/>
    <w:rsid w:val="00B94142"/>
    <w:rsid w:val="00B94CDE"/>
    <w:rsid w:val="00B97418"/>
    <w:rsid w:val="00BA5F88"/>
    <w:rsid w:val="00BB42D9"/>
    <w:rsid w:val="00BB4AD9"/>
    <w:rsid w:val="00BC6A05"/>
    <w:rsid w:val="00BD0D5C"/>
    <w:rsid w:val="00BD3661"/>
    <w:rsid w:val="00BD4B2E"/>
    <w:rsid w:val="00BD7911"/>
    <w:rsid w:val="00BE0C35"/>
    <w:rsid w:val="00BE2A40"/>
    <w:rsid w:val="00BE33D1"/>
    <w:rsid w:val="00BF2B24"/>
    <w:rsid w:val="00BF46AA"/>
    <w:rsid w:val="00C04350"/>
    <w:rsid w:val="00C0436E"/>
    <w:rsid w:val="00C04AD4"/>
    <w:rsid w:val="00C062D6"/>
    <w:rsid w:val="00C07428"/>
    <w:rsid w:val="00C1391B"/>
    <w:rsid w:val="00C306BE"/>
    <w:rsid w:val="00C32FCF"/>
    <w:rsid w:val="00C3432E"/>
    <w:rsid w:val="00C45FD6"/>
    <w:rsid w:val="00C50AF3"/>
    <w:rsid w:val="00C5565E"/>
    <w:rsid w:val="00C66687"/>
    <w:rsid w:val="00C74732"/>
    <w:rsid w:val="00C81A4C"/>
    <w:rsid w:val="00C8721F"/>
    <w:rsid w:val="00CA32E8"/>
    <w:rsid w:val="00CA493F"/>
    <w:rsid w:val="00CA59E8"/>
    <w:rsid w:val="00CA76AC"/>
    <w:rsid w:val="00CB10F4"/>
    <w:rsid w:val="00CB489A"/>
    <w:rsid w:val="00CC5DBB"/>
    <w:rsid w:val="00CD7908"/>
    <w:rsid w:val="00CE5D46"/>
    <w:rsid w:val="00CF4614"/>
    <w:rsid w:val="00D12515"/>
    <w:rsid w:val="00D219AD"/>
    <w:rsid w:val="00D272DF"/>
    <w:rsid w:val="00D32F49"/>
    <w:rsid w:val="00D37CD7"/>
    <w:rsid w:val="00D40E2B"/>
    <w:rsid w:val="00D44518"/>
    <w:rsid w:val="00D51D90"/>
    <w:rsid w:val="00D51F64"/>
    <w:rsid w:val="00D52DED"/>
    <w:rsid w:val="00D56AB2"/>
    <w:rsid w:val="00D73BE8"/>
    <w:rsid w:val="00D81C6F"/>
    <w:rsid w:val="00D844BC"/>
    <w:rsid w:val="00D8550B"/>
    <w:rsid w:val="00D85853"/>
    <w:rsid w:val="00D86404"/>
    <w:rsid w:val="00D9315B"/>
    <w:rsid w:val="00DB2174"/>
    <w:rsid w:val="00DB5933"/>
    <w:rsid w:val="00DB73BF"/>
    <w:rsid w:val="00DD0A5E"/>
    <w:rsid w:val="00DD1A78"/>
    <w:rsid w:val="00DF5912"/>
    <w:rsid w:val="00DF6DEB"/>
    <w:rsid w:val="00E0224E"/>
    <w:rsid w:val="00E076F1"/>
    <w:rsid w:val="00E13B0F"/>
    <w:rsid w:val="00E438E3"/>
    <w:rsid w:val="00E44C91"/>
    <w:rsid w:val="00E45CF9"/>
    <w:rsid w:val="00E51595"/>
    <w:rsid w:val="00E52422"/>
    <w:rsid w:val="00E53FAF"/>
    <w:rsid w:val="00E6532A"/>
    <w:rsid w:val="00E6574D"/>
    <w:rsid w:val="00E66AF9"/>
    <w:rsid w:val="00E73826"/>
    <w:rsid w:val="00E765D5"/>
    <w:rsid w:val="00E8539A"/>
    <w:rsid w:val="00E913DA"/>
    <w:rsid w:val="00EA02C9"/>
    <w:rsid w:val="00EA4038"/>
    <w:rsid w:val="00EB7D74"/>
    <w:rsid w:val="00EC347D"/>
    <w:rsid w:val="00EC4DE6"/>
    <w:rsid w:val="00ED2298"/>
    <w:rsid w:val="00EE6A63"/>
    <w:rsid w:val="00EF5A5F"/>
    <w:rsid w:val="00EF628C"/>
    <w:rsid w:val="00F02B4D"/>
    <w:rsid w:val="00F0775F"/>
    <w:rsid w:val="00F103AC"/>
    <w:rsid w:val="00F22EF6"/>
    <w:rsid w:val="00F4262B"/>
    <w:rsid w:val="00F517D0"/>
    <w:rsid w:val="00F62B9E"/>
    <w:rsid w:val="00F64006"/>
    <w:rsid w:val="00F6416D"/>
    <w:rsid w:val="00F82D8B"/>
    <w:rsid w:val="00F90983"/>
    <w:rsid w:val="00F9514E"/>
    <w:rsid w:val="00F951A7"/>
    <w:rsid w:val="00FA578B"/>
    <w:rsid w:val="00FA76E0"/>
    <w:rsid w:val="00FB3C03"/>
    <w:rsid w:val="00FB6E52"/>
    <w:rsid w:val="00FC139B"/>
    <w:rsid w:val="00FC22BE"/>
    <w:rsid w:val="00FC2B94"/>
    <w:rsid w:val="00FC5C6A"/>
    <w:rsid w:val="00FD2200"/>
    <w:rsid w:val="00FD4582"/>
    <w:rsid w:val="00FD4BC8"/>
    <w:rsid w:val="00FE2760"/>
    <w:rsid w:val="00FE42F2"/>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5E866"/>
  <w15:docId w15:val="{FCEEAE6F-FBE6-417D-9003-B5F73132C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A0"/>
    <w:rPr>
      <w:lang w:val="es-ES_tradnl" w:eastAsia="en-US"/>
    </w:rPr>
  </w:style>
  <w:style w:type="paragraph" w:styleId="Ttulo1">
    <w:name w:val="heading 1"/>
    <w:basedOn w:val="Normal"/>
    <w:next w:val="Normal"/>
    <w:qFormat/>
    <w:pPr>
      <w:keepNext/>
      <w:keepLines/>
      <w:pageBreakBefore/>
      <w:tabs>
        <w:tab w:val="left" w:pos="-425"/>
      </w:tabs>
      <w:spacing w:after="1200"/>
      <w:ind w:hanging="567"/>
      <w:outlineLvl w:val="0"/>
    </w:pPr>
    <w:rPr>
      <w:rFonts w:ascii="Book Antiqua" w:hAnsi="Book Antiqua"/>
      <w:b/>
      <w:sz w:val="44"/>
      <w:lang w:val="es-ES"/>
    </w:rPr>
  </w:style>
  <w:style w:type="paragraph" w:styleId="Ttulo2">
    <w:name w:val="heading 2"/>
    <w:basedOn w:val="Normal"/>
    <w:next w:val="Normal"/>
    <w:qFormat/>
    <w:pPr>
      <w:keepNext/>
      <w:outlineLvl w:val="1"/>
    </w:pPr>
    <w:rPr>
      <w:b/>
      <w:sz w:val="28"/>
    </w:rPr>
  </w:style>
  <w:style w:type="paragraph" w:styleId="Ttulo3">
    <w:name w:val="heading 3"/>
    <w:basedOn w:val="Normal"/>
    <w:next w:val="Normal"/>
    <w:qFormat/>
    <w:pPr>
      <w:keepNext/>
      <w:pBdr>
        <w:top w:val="single" w:sz="6" w:space="1" w:color="auto" w:shadow="1"/>
        <w:left w:val="single" w:sz="6" w:space="1" w:color="auto" w:shadow="1"/>
        <w:bottom w:val="single" w:sz="6" w:space="1" w:color="auto" w:shadow="1"/>
        <w:right w:val="single" w:sz="6" w:space="1" w:color="auto" w:shadow="1"/>
      </w:pBdr>
      <w:spacing w:after="240"/>
      <w:jc w:val="center"/>
      <w:outlineLvl w:val="2"/>
    </w:pPr>
    <w:rPr>
      <w:rFonts w:ascii="Book Antiqua" w:hAnsi="Book Antiqua"/>
      <w:b/>
      <w:caps/>
      <w:color w:val="99CC00"/>
      <w:sz w:val="26"/>
    </w:rPr>
  </w:style>
  <w:style w:type="paragraph" w:styleId="Ttulo4">
    <w:name w:val="heading 4"/>
    <w:basedOn w:val="Normal"/>
    <w:next w:val="Normal"/>
    <w:qFormat/>
    <w:pPr>
      <w:keepNext/>
      <w:outlineLvl w:val="3"/>
    </w:pPr>
    <w:rPr>
      <w:rFonts w:ascii="Arial" w:hAnsi="Arial"/>
      <w:sz w:val="24"/>
      <w:u w:val="single"/>
      <w:lang w:val="es-CR"/>
    </w:rPr>
  </w:style>
  <w:style w:type="paragraph" w:styleId="Ttulo5">
    <w:name w:val="heading 5"/>
    <w:basedOn w:val="Normal"/>
    <w:next w:val="Normal"/>
    <w:qFormat/>
    <w:pPr>
      <w:keepNext/>
      <w:ind w:left="360"/>
      <w:outlineLvl w:val="4"/>
    </w:pPr>
    <w:rPr>
      <w:rFonts w:ascii="Arial" w:hAnsi="Arial"/>
      <w:b/>
      <w:bCs/>
      <w:sz w:val="22"/>
      <w:lang w:val="es-CR"/>
    </w:rPr>
  </w:style>
  <w:style w:type="paragraph" w:styleId="Ttulo6">
    <w:name w:val="heading 6"/>
    <w:basedOn w:val="Normal"/>
    <w:next w:val="Normal"/>
    <w:qFormat/>
    <w:pPr>
      <w:keepNext/>
      <w:outlineLvl w:val="5"/>
    </w:pPr>
    <w:rPr>
      <w:rFonts w:ascii="Tahoma" w:hAnsi="Tahoma" w:cs="Tahoma"/>
      <w:b/>
      <w:bCs/>
    </w:rPr>
  </w:style>
  <w:style w:type="paragraph" w:styleId="Ttulo8">
    <w:name w:val="heading 8"/>
    <w:basedOn w:val="Normal"/>
    <w:next w:val="Normal"/>
    <w:qFormat/>
    <w:pPr>
      <w:keepNext/>
      <w:spacing w:after="80"/>
      <w:jc w:val="both"/>
      <w:outlineLvl w:val="7"/>
    </w:pPr>
    <w:rPr>
      <w:rFonts w:ascii="Book Antiqua" w:hAnsi="Book Antiqua"/>
      <w:b/>
      <w:sz w:val="22"/>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Number1">
    <w:name w:val="List Number1"/>
    <w:basedOn w:val="Normal"/>
    <w:pPr>
      <w:tabs>
        <w:tab w:val="num" w:pos="360"/>
      </w:tabs>
      <w:spacing w:after="240"/>
      <w:jc w:val="both"/>
    </w:pPr>
    <w:rPr>
      <w:rFonts w:ascii="Book Antiqua" w:hAnsi="Book Antiqua"/>
      <w:sz w:val="22"/>
    </w:rPr>
  </w:style>
  <w:style w:type="paragraph" w:customStyle="1" w:styleId="PRUEBA">
    <w:name w:val="PRUEBA"/>
    <w:basedOn w:val="Normal"/>
    <w:pPr>
      <w:tabs>
        <w:tab w:val="num" w:pos="360"/>
      </w:tabs>
      <w:spacing w:after="240"/>
      <w:ind w:left="360" w:hanging="360"/>
      <w:jc w:val="both"/>
    </w:pPr>
    <w:rPr>
      <w:rFonts w:ascii="Book Antiqua" w:hAnsi="Book Antiqua"/>
      <w:sz w:val="22"/>
    </w:rPr>
  </w:style>
  <w:style w:type="paragraph" w:styleId="Textoindependiente3">
    <w:name w:val="Body Text 3"/>
    <w:basedOn w:val="Normal"/>
    <w:pPr>
      <w:spacing w:after="120"/>
      <w:jc w:val="both"/>
    </w:pPr>
    <w:rPr>
      <w:rFonts w:ascii="Book Antiqua" w:hAnsi="Book Antiqua"/>
      <w:b/>
      <w:sz w:val="22"/>
      <w:lang w:val="es-CR"/>
    </w:rPr>
  </w:style>
  <w:style w:type="paragraph" w:customStyle="1" w:styleId="Logotipos">
    <w:name w:val="Logotipos"/>
    <w:basedOn w:val="Normal"/>
    <w:pPr>
      <w:jc w:val="center"/>
    </w:pPr>
    <w:rPr>
      <w:rFonts w:ascii="Book Antiqua" w:hAnsi="Book Antiqua"/>
      <w:sz w:val="22"/>
      <w:lang w:val="es-ES"/>
    </w:rPr>
  </w:style>
  <w:style w:type="paragraph" w:styleId="Textoindependiente2">
    <w:name w:val="Body Text 2"/>
    <w:basedOn w:val="Normal"/>
    <w:pPr>
      <w:spacing w:after="240"/>
      <w:ind w:left="357"/>
      <w:jc w:val="both"/>
    </w:pPr>
    <w:rPr>
      <w:rFonts w:ascii="Book Antiqua" w:hAnsi="Book Antiqua"/>
      <w:sz w:val="22"/>
    </w:rPr>
  </w:style>
  <w:style w:type="paragraph" w:styleId="Listaconnmeros3">
    <w:name w:val="List Number 3"/>
    <w:basedOn w:val="Normal"/>
    <w:pPr>
      <w:spacing w:after="240"/>
      <w:ind w:left="1134" w:hanging="425"/>
      <w:jc w:val="both"/>
    </w:pPr>
    <w:rPr>
      <w:rFonts w:ascii="Book Antiqua" w:hAnsi="Book Antiqua"/>
      <w:sz w:val="22"/>
      <w:lang w:val="es-CR"/>
    </w:rPr>
  </w:style>
  <w:style w:type="paragraph" w:styleId="TDC1">
    <w:name w:val="toc 1"/>
    <w:basedOn w:val="Normal"/>
    <w:next w:val="TDC2"/>
    <w:semiHidden/>
    <w:pPr>
      <w:tabs>
        <w:tab w:val="right" w:pos="8505"/>
      </w:tabs>
      <w:spacing w:before="360"/>
      <w:ind w:left="284" w:right="1134" w:hanging="284"/>
    </w:pPr>
    <w:rPr>
      <w:rFonts w:ascii="Book Antiqua" w:hAnsi="Book Antiqua"/>
      <w:b/>
      <w:sz w:val="22"/>
    </w:rPr>
  </w:style>
  <w:style w:type="paragraph" w:styleId="TDC2">
    <w:name w:val="toc 2"/>
    <w:basedOn w:val="Normal"/>
    <w:semiHidden/>
    <w:pPr>
      <w:tabs>
        <w:tab w:val="right" w:pos="8505"/>
      </w:tabs>
      <w:spacing w:before="240"/>
      <w:ind w:left="284" w:right="1134"/>
    </w:pPr>
    <w:rPr>
      <w:rFonts w:ascii="Book Antiqua" w:hAnsi="Book Antiqua"/>
      <w:sz w:val="22"/>
    </w:rPr>
  </w:style>
  <w:style w:type="paragraph" w:styleId="Textoindependiente">
    <w:name w:val="Body Text"/>
    <w:basedOn w:val="Normal"/>
    <w:pPr>
      <w:spacing w:after="120"/>
      <w:jc w:val="center"/>
    </w:pPr>
    <w:rPr>
      <w:rFonts w:ascii="Book Antiqua" w:hAnsi="Book Antiqua"/>
      <w:b/>
      <w:sz w:val="22"/>
      <w:lang w:val="es-ES"/>
    </w:rPr>
  </w:style>
  <w:style w:type="paragraph" w:styleId="Sangra2detindependiente">
    <w:name w:val="Body Text Indent 2"/>
    <w:basedOn w:val="Normal"/>
    <w:pPr>
      <w:spacing w:after="240"/>
      <w:ind w:left="851"/>
      <w:jc w:val="both"/>
    </w:pPr>
    <w:rPr>
      <w:rFonts w:ascii="Book Antiqua" w:hAnsi="Book Antiqua"/>
      <w:sz w:val="22"/>
    </w:rPr>
  </w:style>
  <w:style w:type="paragraph" w:styleId="Encabezado">
    <w:name w:val="header"/>
    <w:basedOn w:val="Normal"/>
    <w:pPr>
      <w:spacing w:after="240"/>
      <w:jc w:val="both"/>
    </w:pPr>
    <w:rPr>
      <w:rFonts w:ascii="Book Antiqua" w:hAnsi="Book Antiqua"/>
      <w:sz w:val="22"/>
    </w:rPr>
  </w:style>
  <w:style w:type="character" w:styleId="Nmerodepgina">
    <w:name w:val="page number"/>
    <w:basedOn w:val="Fuentedeprrafopredeter"/>
  </w:style>
  <w:style w:type="paragraph" w:styleId="Piedepgina">
    <w:name w:val="footer"/>
    <w:basedOn w:val="Normal"/>
    <w:pPr>
      <w:spacing w:after="240"/>
      <w:jc w:val="right"/>
    </w:pPr>
    <w:rPr>
      <w:rFonts w:ascii="Book Antiqua" w:hAnsi="Book Antiqua"/>
      <w:sz w:val="16"/>
    </w:rPr>
  </w:style>
  <w:style w:type="paragraph" w:customStyle="1" w:styleId="Blockquote">
    <w:name w:val="Blockquote"/>
    <w:basedOn w:val="Normal"/>
    <w:pPr>
      <w:spacing w:before="100" w:after="100"/>
      <w:ind w:left="360" w:right="360"/>
    </w:pPr>
    <w:rPr>
      <w:sz w:val="24"/>
    </w:rPr>
  </w:style>
  <w:style w:type="paragraph" w:styleId="Textonotapie">
    <w:name w:val="footnote text"/>
    <w:basedOn w:val="Normal"/>
    <w:semiHidden/>
  </w:style>
  <w:style w:type="character" w:styleId="Refdenotaalpie">
    <w:name w:val="footnote reference"/>
    <w:semiHidden/>
    <w:rPr>
      <w:vertAlign w:val="superscript"/>
    </w:rPr>
  </w:style>
  <w:style w:type="paragraph" w:customStyle="1" w:styleId="CNV">
    <w:name w:val="CNV"/>
    <w:basedOn w:val="Normal"/>
    <w:pPr>
      <w:jc w:val="both"/>
    </w:pPr>
    <w:rPr>
      <w:rFonts w:ascii="CG Times" w:hAnsi="CG Times"/>
      <w:sz w:val="24"/>
    </w:rPr>
  </w:style>
  <w:style w:type="paragraph" w:customStyle="1" w:styleId="Guion">
    <w:name w:val="Guion"/>
    <w:basedOn w:val="Tabladeilustraciones"/>
    <w:pPr>
      <w:ind w:left="0" w:firstLine="0"/>
      <w:jc w:val="center"/>
    </w:pPr>
    <w:rPr>
      <w:rFonts w:ascii="Book Antiqua" w:hAnsi="Book Antiqua"/>
    </w:rPr>
  </w:style>
  <w:style w:type="paragraph" w:styleId="Tabladeilustraciones">
    <w:name w:val="table of figures"/>
    <w:basedOn w:val="Normal"/>
    <w:next w:val="Normal"/>
    <w:semiHidden/>
    <w:pPr>
      <w:ind w:left="400" w:hanging="400"/>
    </w:pPr>
  </w:style>
  <w:style w:type="paragraph" w:customStyle="1" w:styleId="Carta">
    <w:name w:val="Carta"/>
    <w:basedOn w:val="Normal"/>
    <w:pPr>
      <w:spacing w:after="240" w:line="240" w:lineRule="exact"/>
      <w:jc w:val="both"/>
    </w:pPr>
    <w:rPr>
      <w:rFonts w:ascii="Book Antiqua" w:hAnsi="Book Antiqua"/>
      <w:sz w:val="22"/>
    </w:rPr>
  </w:style>
  <w:style w:type="paragraph" w:styleId="Sangradetextonormal">
    <w:name w:val="Body Text Indent"/>
    <w:basedOn w:val="Normal"/>
    <w:pPr>
      <w:tabs>
        <w:tab w:val="left" w:pos="8789"/>
      </w:tabs>
      <w:ind w:left="3600"/>
      <w:jc w:val="both"/>
    </w:pPr>
    <w:rPr>
      <w:rFonts w:ascii="Garamond" w:hAnsi="Garamond"/>
      <w:sz w:val="24"/>
      <w:lang w:val="en-US"/>
    </w:rPr>
  </w:style>
  <w:style w:type="paragraph" w:styleId="Ttulo">
    <w:name w:val="Title"/>
    <w:basedOn w:val="Normal"/>
    <w:qFormat/>
    <w:pPr>
      <w:jc w:val="center"/>
    </w:pPr>
    <w:rPr>
      <w:rFonts w:ascii="Arial" w:hAnsi="Arial"/>
      <w:b/>
      <w:smallCaps/>
      <w:lang w:val="es-CR"/>
    </w:rPr>
  </w:style>
  <w:style w:type="paragraph" w:styleId="Subttulo">
    <w:name w:val="Subtitle"/>
    <w:basedOn w:val="Normal"/>
    <w:qFormat/>
    <w:rPr>
      <w:rFonts w:ascii="Arial" w:hAnsi="Arial"/>
      <w:b/>
      <w:lang w:val="es-CR"/>
    </w:rPr>
  </w:style>
  <w:style w:type="paragraph" w:styleId="Sangra3detindependiente">
    <w:name w:val="Body Text Indent 3"/>
    <w:basedOn w:val="Normal"/>
    <w:pPr>
      <w:ind w:left="284"/>
    </w:pPr>
    <w:rPr>
      <w:rFonts w:ascii="Arial" w:hAnsi="Arial"/>
      <w:sz w:val="24"/>
      <w:lang w:val="es-CR"/>
    </w:rPr>
  </w:style>
  <w:style w:type="paragraph" w:customStyle="1" w:styleId="Ttulodecubierta">
    <w:name w:val="Título de cubierta"/>
    <w:basedOn w:val="Normal"/>
    <w:next w:val="Normal"/>
    <w:pPr>
      <w:keepNext/>
      <w:keepLines/>
      <w:pBdr>
        <w:top w:val="single" w:sz="48" w:space="31" w:color="auto"/>
      </w:pBdr>
      <w:tabs>
        <w:tab w:val="left" w:pos="0"/>
      </w:tabs>
      <w:spacing w:before="240" w:after="500" w:line="640" w:lineRule="exact"/>
      <w:ind w:left="-839" w:right="-839"/>
    </w:pPr>
    <w:rPr>
      <w:rFonts w:ascii="Arial Black" w:hAnsi="Arial Black"/>
      <w:b/>
      <w:spacing w:val="-48"/>
      <w:kern w:val="28"/>
      <w:sz w:val="64"/>
      <w:lang w:val="es-CR" w:eastAsia="es-ES"/>
    </w:rPr>
  </w:style>
  <w:style w:type="paragraph" w:styleId="Sangranormal">
    <w:name w:val="Normal Indent"/>
    <w:basedOn w:val="Normal"/>
    <w:pPr>
      <w:ind w:left="1440"/>
    </w:pPr>
    <w:rPr>
      <w:rFonts w:ascii="Arial" w:hAnsi="Arial"/>
      <w:spacing w:val="-5"/>
      <w:lang w:val="es-CR" w:eastAsia="es-E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sz w:val="16"/>
      <w:szCs w:val="16"/>
      <w:lang w:val="en-U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w:b/>
      <w:bCs/>
      <w:sz w:val="16"/>
      <w:szCs w:val="16"/>
      <w:lang w:val="en-US"/>
    </w:rPr>
  </w:style>
  <w:style w:type="paragraph" w:customStyle="1" w:styleId="xl24">
    <w:name w:val="xl24"/>
    <w:basedOn w:val="Normal"/>
    <w:pPr>
      <w:pBdr>
        <w:left w:val="single" w:sz="4" w:space="31" w:color="auto"/>
        <w:right w:val="single" w:sz="4" w:space="0" w:color="auto"/>
      </w:pBdr>
      <w:spacing w:before="100" w:beforeAutospacing="1" w:after="100" w:afterAutospacing="1"/>
      <w:ind w:firstLineChars="400" w:firstLine="400"/>
    </w:pPr>
    <w:rPr>
      <w:rFonts w:ascii="Arial" w:eastAsia="Arial Unicode MS" w:hAnsi="Arial" w:cs="Arial"/>
      <w:sz w:val="16"/>
      <w:szCs w:val="16"/>
      <w:lang w:val="en-US"/>
    </w:rPr>
  </w:style>
  <w:style w:type="paragraph" w:customStyle="1" w:styleId="xl25">
    <w:name w:val="xl25"/>
    <w:basedOn w:val="Normal"/>
    <w:pPr>
      <w:pBdr>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26">
    <w:name w:val="xl26"/>
    <w:basedOn w:val="Normal"/>
    <w:pPr>
      <w:pBdr>
        <w:left w:val="single" w:sz="4" w:space="31" w:color="auto"/>
        <w:bottom w:val="single" w:sz="4" w:space="0" w:color="auto"/>
        <w:right w:val="single" w:sz="4" w:space="0" w:color="auto"/>
      </w:pBdr>
      <w:spacing w:before="100" w:beforeAutospacing="1" w:after="100" w:afterAutospacing="1"/>
      <w:ind w:firstLineChars="400" w:firstLine="400"/>
    </w:pPr>
    <w:rPr>
      <w:rFonts w:ascii="Arial" w:eastAsia="Arial Unicode MS" w:hAnsi="Arial" w:cs="Arial"/>
      <w:sz w:val="16"/>
      <w:szCs w:val="16"/>
      <w:lang w:val="en-US"/>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28">
    <w:name w:val="xl28"/>
    <w:basedOn w:val="Normal"/>
    <w:pPr>
      <w:pBdr>
        <w:top w:val="single" w:sz="4" w:space="0" w:color="auto"/>
        <w:left w:val="single" w:sz="4" w:space="0" w:color="auto"/>
        <w:bottom w:val="single" w:sz="4" w:space="0" w:color="auto"/>
      </w:pBdr>
      <w:shd w:val="clear" w:color="auto" w:fill="CCFFCC"/>
      <w:spacing w:before="100" w:beforeAutospacing="1" w:after="100" w:afterAutospacing="1"/>
    </w:pPr>
    <w:rPr>
      <w:rFonts w:ascii="Arial" w:eastAsia="Arial Unicode MS" w:hAnsi="Arial" w:cs="Arial"/>
      <w:b/>
      <w:bCs/>
      <w:sz w:val="16"/>
      <w:szCs w:val="16"/>
      <w:lang w:val="en-US"/>
    </w:rPr>
  </w:style>
  <w:style w:type="paragraph" w:customStyle="1" w:styleId="xl29">
    <w:name w:val="xl29"/>
    <w:basedOn w:val="Normal"/>
    <w:pPr>
      <w:pBdr>
        <w:top w:val="single" w:sz="4" w:space="0" w:color="auto"/>
        <w:bottom w:val="single" w:sz="4" w:space="0" w:color="auto"/>
      </w:pBdr>
      <w:shd w:val="clear" w:color="auto" w:fill="CCFFCC"/>
      <w:spacing w:before="100" w:beforeAutospacing="1" w:after="100" w:afterAutospacing="1"/>
    </w:pPr>
    <w:rPr>
      <w:rFonts w:ascii="Arial" w:eastAsia="Arial Unicode MS" w:hAnsi="Arial" w:cs="Arial"/>
      <w:sz w:val="16"/>
      <w:szCs w:val="16"/>
      <w:lang w:val="en-US"/>
    </w:rPr>
  </w:style>
  <w:style w:type="paragraph" w:customStyle="1" w:styleId="xl30">
    <w:name w:val="xl30"/>
    <w:basedOn w:val="Normal"/>
    <w:pPr>
      <w:pBdr>
        <w:top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sz w:val="16"/>
      <w:szCs w:val="16"/>
      <w:lang w:val="en-US"/>
    </w:rPr>
  </w:style>
  <w:style w:type="paragraph" w:customStyle="1" w:styleId="xl31">
    <w:name w:val="xl31"/>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ascii="Arial" w:eastAsia="Arial Unicode MS" w:hAnsi="Arial" w:cs="Arial"/>
      <w:b/>
      <w:bCs/>
      <w:sz w:val="16"/>
      <w:szCs w:val="16"/>
      <w:lang w:val="en-US"/>
    </w:rPr>
  </w:style>
  <w:style w:type="paragraph" w:customStyle="1" w:styleId="xl32">
    <w:name w:val="xl32"/>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33">
    <w:name w:val="xl33"/>
    <w:basedOn w:val="Normal"/>
    <w:pPr>
      <w:pBdr>
        <w:left w:val="single" w:sz="4" w:space="31" w:color="auto"/>
        <w:right w:val="single" w:sz="4" w:space="0" w:color="auto"/>
      </w:pBdr>
      <w:spacing w:before="100" w:beforeAutospacing="1" w:after="100" w:afterAutospacing="1"/>
      <w:ind w:firstLineChars="700" w:firstLine="700"/>
    </w:pPr>
    <w:rPr>
      <w:rFonts w:ascii="Arial" w:eastAsia="Arial Unicode MS" w:hAnsi="Arial" w:cs="Arial"/>
      <w:sz w:val="16"/>
      <w:szCs w:val="16"/>
      <w:lang w:val="en-US"/>
    </w:rPr>
  </w:style>
  <w:style w:type="paragraph" w:customStyle="1" w:styleId="xl34">
    <w:name w:val="xl34"/>
    <w:basedOn w:val="Normal"/>
    <w:pPr>
      <w:pBdr>
        <w:left w:val="single" w:sz="4" w:space="31" w:color="auto"/>
        <w:bottom w:val="single" w:sz="4" w:space="0" w:color="auto"/>
        <w:right w:val="single" w:sz="4" w:space="0" w:color="auto"/>
      </w:pBdr>
      <w:spacing w:before="100" w:beforeAutospacing="1" w:after="100" w:afterAutospacing="1"/>
      <w:ind w:firstLineChars="700" w:firstLine="700"/>
    </w:pPr>
    <w:rPr>
      <w:rFonts w:ascii="Arial" w:eastAsia="Arial Unicode MS" w:hAnsi="Arial" w:cs="Arial"/>
      <w:sz w:val="16"/>
      <w:szCs w:val="16"/>
      <w:lang w:val="en-US"/>
    </w:rPr>
  </w:style>
  <w:style w:type="paragraph" w:customStyle="1" w:styleId="xl35">
    <w:name w:val="xl35"/>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ascii="Arial" w:eastAsia="Arial Unicode MS" w:hAnsi="Arial" w:cs="Arial"/>
      <w:b/>
      <w:bCs/>
      <w:sz w:val="16"/>
      <w:szCs w:val="16"/>
      <w:lang w:val="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37">
    <w:name w:val="xl37"/>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ascii="Arial" w:eastAsia="Arial Unicode MS" w:hAnsi="Arial" w:cs="Arial"/>
      <w:i/>
      <w:iCs/>
      <w:sz w:val="16"/>
      <w:szCs w:val="16"/>
      <w:lang w:val="en-US"/>
    </w:rPr>
  </w:style>
  <w:style w:type="paragraph" w:customStyle="1" w:styleId="xl38">
    <w:name w:val="xl38"/>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39">
    <w:name w:val="xl39"/>
    <w:basedOn w:val="Normal"/>
    <w:pPr>
      <w:pBdr>
        <w:left w:val="single" w:sz="4" w:space="31" w:color="auto"/>
        <w:right w:val="single" w:sz="4" w:space="0" w:color="auto"/>
      </w:pBdr>
      <w:spacing w:before="100" w:beforeAutospacing="1" w:after="100" w:afterAutospacing="1"/>
      <w:ind w:firstLineChars="400" w:firstLine="400"/>
    </w:pPr>
    <w:rPr>
      <w:rFonts w:ascii="Arial" w:eastAsia="Arial Unicode MS" w:hAnsi="Arial" w:cs="Arial"/>
      <w:i/>
      <w:iCs/>
      <w:sz w:val="16"/>
      <w:szCs w:val="16"/>
      <w:lang w:val="en-US"/>
    </w:rPr>
  </w:style>
  <w:style w:type="paragraph" w:customStyle="1" w:styleId="xl40">
    <w:name w:val="xl40"/>
    <w:basedOn w:val="Normal"/>
    <w:pPr>
      <w:pBdr>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w:b/>
      <w:bCs/>
      <w:sz w:val="16"/>
      <w:szCs w:val="16"/>
      <w:lang w:val="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43">
    <w:name w:val="xl43"/>
    <w:basedOn w:val="Normal"/>
    <w:pPr>
      <w:pBdr>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44">
    <w:name w:val="xl44"/>
    <w:basedOn w:val="Normal"/>
    <w:pPr>
      <w:pBdr>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6">
    <w:name w:val="xl46"/>
    <w:basedOn w:val="Normal"/>
    <w:pPr>
      <w:pBdr>
        <w:top w:val="single" w:sz="4" w:space="0" w:color="auto"/>
        <w:bottom w:val="single" w:sz="4" w:space="0" w:color="auto"/>
      </w:pBdr>
      <w:shd w:val="clear" w:color="auto" w:fill="CCFFCC"/>
      <w:spacing w:before="100" w:beforeAutospacing="1" w:after="100" w:afterAutospacing="1"/>
    </w:pPr>
    <w:rPr>
      <w:rFonts w:ascii="Arial" w:eastAsia="Arial Unicode MS" w:hAnsi="Arial" w:cs="Arial"/>
      <w:sz w:val="16"/>
      <w:szCs w:val="16"/>
      <w:lang w:val="en-US"/>
    </w:rPr>
  </w:style>
  <w:style w:type="paragraph" w:customStyle="1" w:styleId="xl47">
    <w:name w:val="xl47"/>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styleId="Textodeglobo">
    <w:name w:val="Balloon Text"/>
    <w:basedOn w:val="Normal"/>
    <w:semiHidden/>
    <w:rPr>
      <w:rFonts w:ascii="Tahoma" w:hAnsi="Tahoma" w:cs="Tahoma"/>
      <w:sz w:val="16"/>
      <w:szCs w:val="16"/>
      <w:lang w:val="es-CR"/>
    </w:rPr>
  </w:style>
  <w:style w:type="character" w:styleId="Hipervnculo">
    <w:name w:val="Hyperlink"/>
    <w:rPr>
      <w:color w:val="0000FF"/>
      <w:u w:val="single"/>
    </w:rPr>
  </w:style>
  <w:style w:type="character" w:styleId="Hipervnculovisitado">
    <w:name w:val="FollowedHyperlink"/>
    <w:rPr>
      <w:color w:val="800080"/>
      <w:u w:val="single"/>
    </w:rPr>
  </w:style>
  <w:style w:type="paragraph" w:styleId="Mapadeldocumento">
    <w:name w:val="Document Map"/>
    <w:basedOn w:val="Normal"/>
    <w:semiHidden/>
    <w:rsid w:val="00A36197"/>
    <w:pPr>
      <w:shd w:val="clear" w:color="auto" w:fill="000080"/>
    </w:pPr>
    <w:rPr>
      <w:rFonts w:ascii="Tahoma" w:hAnsi="Tahoma" w:cs="Tahoma"/>
    </w:rPr>
  </w:style>
  <w:style w:type="paragraph" w:customStyle="1" w:styleId="Char">
    <w:name w:val="Char"/>
    <w:basedOn w:val="Normal"/>
    <w:rsid w:val="007436BE"/>
    <w:pPr>
      <w:spacing w:after="160" w:line="240" w:lineRule="exact"/>
    </w:pPr>
    <w:rPr>
      <w:rFonts w:ascii="Arial" w:eastAsia="MS Mincho" w:hAnsi="Arial"/>
      <w:lang w:val="es-ES"/>
    </w:rPr>
  </w:style>
  <w:style w:type="paragraph" w:styleId="Prrafodelista">
    <w:name w:val="List Paragraph"/>
    <w:basedOn w:val="Normal"/>
    <w:uiPriority w:val="34"/>
    <w:qFormat/>
    <w:rsid w:val="0082210A"/>
    <w:pPr>
      <w:ind w:left="720"/>
    </w:pPr>
    <w:rPr>
      <w:rFonts w:ascii="Calibri" w:eastAsia="Calibri" w:hAnsi="Calibri"/>
      <w:sz w:val="22"/>
      <w:szCs w:val="22"/>
      <w:lang w:val="en-US"/>
    </w:rPr>
  </w:style>
  <w:style w:type="character" w:styleId="Refdecomentario">
    <w:name w:val="annotation reference"/>
    <w:rsid w:val="00EA02C9"/>
    <w:rPr>
      <w:sz w:val="16"/>
      <w:szCs w:val="16"/>
    </w:rPr>
  </w:style>
  <w:style w:type="paragraph" w:styleId="Textocomentario">
    <w:name w:val="annotation text"/>
    <w:basedOn w:val="Normal"/>
    <w:link w:val="TextocomentarioCar"/>
    <w:rsid w:val="00EA02C9"/>
  </w:style>
  <w:style w:type="character" w:customStyle="1" w:styleId="TextocomentarioCar">
    <w:name w:val="Texto comentario Car"/>
    <w:link w:val="Textocomentario"/>
    <w:rsid w:val="00EA02C9"/>
    <w:rPr>
      <w:lang w:val="es-ES_tradnl"/>
    </w:rPr>
  </w:style>
  <w:style w:type="paragraph" w:styleId="Asuntodelcomentario">
    <w:name w:val="annotation subject"/>
    <w:basedOn w:val="Textocomentario"/>
    <w:next w:val="Textocomentario"/>
    <w:link w:val="AsuntodelcomentarioCar"/>
    <w:rsid w:val="00EA02C9"/>
    <w:rPr>
      <w:b/>
      <w:bCs/>
    </w:rPr>
  </w:style>
  <w:style w:type="character" w:customStyle="1" w:styleId="AsuntodelcomentarioCar">
    <w:name w:val="Asunto del comentario Car"/>
    <w:link w:val="Asuntodelcomentario"/>
    <w:rsid w:val="00EA02C9"/>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377219">
      <w:bodyDiv w:val="1"/>
      <w:marLeft w:val="0"/>
      <w:marRight w:val="0"/>
      <w:marTop w:val="0"/>
      <w:marBottom w:val="0"/>
      <w:divBdr>
        <w:top w:val="none" w:sz="0" w:space="0" w:color="auto"/>
        <w:left w:val="none" w:sz="0" w:space="0" w:color="auto"/>
        <w:bottom w:val="none" w:sz="0" w:space="0" w:color="auto"/>
        <w:right w:val="none" w:sz="0" w:space="0" w:color="auto"/>
      </w:divBdr>
    </w:div>
    <w:div w:id="1594392116">
      <w:bodyDiv w:val="1"/>
      <w:marLeft w:val="0"/>
      <w:marRight w:val="0"/>
      <w:marTop w:val="0"/>
      <w:marBottom w:val="0"/>
      <w:divBdr>
        <w:top w:val="none" w:sz="0" w:space="0" w:color="auto"/>
        <w:left w:val="none" w:sz="0" w:space="0" w:color="auto"/>
        <w:bottom w:val="none" w:sz="0" w:space="0" w:color="auto"/>
        <w:right w:val="none" w:sz="0" w:space="0" w:color="auto"/>
      </w:divBdr>
    </w:div>
    <w:div w:id="207018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D0FE-051D-4CE6-A406-0CD6DA6C3A8E}">
  <ds:schemaRefs>
    <ds:schemaRef ds:uri="http://schemas.microsoft.com/sharepoint/v3/contenttype/forms"/>
  </ds:schemaRefs>
</ds:datastoreItem>
</file>

<file path=customXml/itemProps2.xml><?xml version="1.0" encoding="utf-8"?>
<ds:datastoreItem xmlns:ds="http://schemas.openxmlformats.org/officeDocument/2006/customXml" ds:itemID="{A5B71D4A-4AD2-4A5E-A0F9-B5CCA04B66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314846-5526-462F-9DAB-80D18DFCF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447DD9-9563-4C81-9336-98EC8602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3010</Words>
  <Characters>16862</Characters>
  <Application>Microsoft Office Word</Application>
  <DocSecurity>0</DocSecurity>
  <Lines>295</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Manual de Cuentas para Puestos de Bolsa</vt:lpstr>
      <vt:lpstr>Manual de Cuentas para Puestos de Bolsa</vt:lpstr>
    </vt:vector>
  </TitlesOfParts>
  <Company>SUGEVAL</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Cuentas para Puestos de Bolsa</dc:title>
  <dc:creator>Sugeval</dc:creator>
  <cp:keywords>Normativa contable, puestos de bolsa</cp:keywords>
  <cp:lastModifiedBy>TAN CHAN ISABEL MARIA</cp:lastModifiedBy>
  <cp:revision>1</cp:revision>
  <cp:lastPrinted>2004-01-27T21:05:00Z</cp:lastPrinted>
  <dcterms:created xsi:type="dcterms:W3CDTF">2025-12-23T19:05:00Z</dcterms:created>
  <dcterms:modified xsi:type="dcterms:W3CDTF">2025-12-23T19:05:00Z</dcterms:modified>
  <cp:category>Manuales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5dcb424f,79faef05,2c92fe89</vt:lpwstr>
  </property>
  <property fmtid="{D5CDD505-2E9C-101B-9397-08002B2CF9AE}" pid="3" name="ClassificationContentMarkingFooterFontProps">
    <vt:lpwstr>#000000,10,Calibri</vt:lpwstr>
  </property>
  <property fmtid="{D5CDD505-2E9C-101B-9397-08002B2CF9AE}" pid="4" name="ClassificationContentMarkingFooterText">
    <vt:lpwstr>Uso Interno</vt:lpwstr>
  </property>
  <property fmtid="{D5CDD505-2E9C-101B-9397-08002B2CF9AE}" pid="5" name="MSIP_Label_b8b4be34-365a-4a68-b9fb-75c1b6874315_Enabled">
    <vt:lpwstr>true</vt:lpwstr>
  </property>
  <property fmtid="{D5CDD505-2E9C-101B-9397-08002B2CF9AE}" pid="6" name="MSIP_Label_b8b4be34-365a-4a68-b9fb-75c1b6874315_SetDate">
    <vt:lpwstr>2025-02-27T20:15:05Z</vt:lpwstr>
  </property>
  <property fmtid="{D5CDD505-2E9C-101B-9397-08002B2CF9AE}" pid="7" name="MSIP_Label_b8b4be34-365a-4a68-b9fb-75c1b6874315_Method">
    <vt:lpwstr>Standard</vt:lpwstr>
  </property>
  <property fmtid="{D5CDD505-2E9C-101B-9397-08002B2CF9AE}" pid="8" name="MSIP_Label_b8b4be34-365a-4a68-b9fb-75c1b6874315_Name">
    <vt:lpwstr>b8b4be34-365a-4a68-b9fb-75c1b6874315</vt:lpwstr>
  </property>
  <property fmtid="{D5CDD505-2E9C-101B-9397-08002B2CF9AE}" pid="9" name="MSIP_Label_b8b4be34-365a-4a68-b9fb-75c1b6874315_SiteId">
    <vt:lpwstr>618d0a45-25a6-4618-9f80-8f70a435ee52</vt:lpwstr>
  </property>
  <property fmtid="{D5CDD505-2E9C-101B-9397-08002B2CF9AE}" pid="10" name="MSIP_Label_b8b4be34-365a-4a68-b9fb-75c1b6874315_ActionId">
    <vt:lpwstr>5b174f21-1415-4c6b-84d5-41e6e9aa477a</vt:lpwstr>
  </property>
  <property fmtid="{D5CDD505-2E9C-101B-9397-08002B2CF9AE}" pid="11" name="MSIP_Label_b8b4be34-365a-4a68-b9fb-75c1b6874315_ContentBits">
    <vt:lpwstr>2</vt:lpwstr>
  </property>
  <property fmtid="{D5CDD505-2E9C-101B-9397-08002B2CF9AE}" pid="12" name="MSIP_Label_b8b4be34-365a-4a68-b9fb-75c1b6874315_Tag">
    <vt:lpwstr>10, 3, 0, 1</vt:lpwstr>
  </property>
</Properties>
</file>